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37" w:rsidRDefault="001A343C" w:rsidP="004562EC">
      <w:pPr>
        <w:pStyle w:val="Prrafodelista"/>
        <w:rPr>
          <w:b/>
          <w:sz w:val="28"/>
          <w:szCs w:val="28"/>
          <w:lang w:val="es-ES_tradnl"/>
        </w:rPr>
      </w:pPr>
      <w:r>
        <w:rPr>
          <w:noProof/>
          <w:lang w:eastAsia="es-ES"/>
        </w:rPr>
        <w:drawing>
          <wp:inline distT="0" distB="0" distL="0" distR="0">
            <wp:extent cx="457200" cy="819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819150"/>
                    </a:xfrm>
                    <a:prstGeom prst="rect">
                      <a:avLst/>
                    </a:prstGeom>
                    <a:solidFill>
                      <a:srgbClr val="FFFFFF"/>
                    </a:solidFill>
                    <a:ln>
                      <a:noFill/>
                    </a:ln>
                  </pic:spPr>
                </pic:pic>
              </a:graphicData>
            </a:graphic>
          </wp:inline>
        </w:drawing>
      </w:r>
      <w:r>
        <w:rPr>
          <w:b/>
          <w:noProof/>
          <w:sz w:val="28"/>
          <w:szCs w:val="28"/>
          <w:lang w:eastAsia="es-ES"/>
        </w:rPr>
        <w:drawing>
          <wp:inline distT="0" distB="0" distL="0" distR="0">
            <wp:extent cx="3638550" cy="5048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504825"/>
                    </a:xfrm>
                    <a:prstGeom prst="rect">
                      <a:avLst/>
                    </a:prstGeom>
                    <a:noFill/>
                    <a:ln>
                      <a:noFill/>
                    </a:ln>
                  </pic:spPr>
                </pic:pic>
              </a:graphicData>
            </a:graphic>
          </wp:inline>
        </w:drawing>
      </w:r>
    </w:p>
    <w:p w:rsidR="00FA5A37" w:rsidRDefault="00FA5A37" w:rsidP="003E751B">
      <w:pPr>
        <w:pStyle w:val="Prrafodelista"/>
        <w:jc w:val="center"/>
        <w:rPr>
          <w:b/>
          <w:sz w:val="48"/>
          <w:szCs w:val="48"/>
          <w:lang w:val="es-ES_tradnl"/>
        </w:rPr>
      </w:pPr>
    </w:p>
    <w:p w:rsidR="00FA5A37" w:rsidRDefault="00FA5A37" w:rsidP="003E751B">
      <w:pPr>
        <w:pStyle w:val="Prrafodelista"/>
        <w:jc w:val="center"/>
        <w:rPr>
          <w:b/>
          <w:sz w:val="48"/>
          <w:szCs w:val="48"/>
          <w:lang w:val="es-ES_tradnl"/>
        </w:rPr>
      </w:pPr>
    </w:p>
    <w:p w:rsidR="00FA5A37" w:rsidRDefault="00FA5A37" w:rsidP="003E751B">
      <w:pPr>
        <w:pStyle w:val="Prrafodelista"/>
        <w:jc w:val="center"/>
        <w:rPr>
          <w:b/>
          <w:sz w:val="48"/>
          <w:szCs w:val="48"/>
          <w:lang w:val="es-ES_tradnl"/>
        </w:rPr>
      </w:pPr>
    </w:p>
    <w:p w:rsidR="00FA5A37" w:rsidRPr="004562EC" w:rsidRDefault="00FA5A37" w:rsidP="003E751B">
      <w:pPr>
        <w:pStyle w:val="Prrafodelista"/>
        <w:jc w:val="center"/>
        <w:rPr>
          <w:b/>
          <w:sz w:val="48"/>
          <w:szCs w:val="48"/>
          <w:lang w:val="es-ES_tradnl"/>
        </w:rPr>
      </w:pPr>
      <w:r w:rsidRPr="004562EC">
        <w:rPr>
          <w:b/>
          <w:sz w:val="48"/>
          <w:szCs w:val="48"/>
          <w:lang w:val="es-ES_tradnl"/>
        </w:rPr>
        <w:t>PACT</w:t>
      </w:r>
      <w:r>
        <w:rPr>
          <w:b/>
          <w:sz w:val="48"/>
          <w:szCs w:val="48"/>
          <w:lang w:val="es-ES_tradnl"/>
        </w:rPr>
        <w:t>O PARA LA DEPENDENCIA DE LA CARM</w:t>
      </w:r>
      <w:r w:rsidR="00DD6693">
        <w:rPr>
          <w:b/>
          <w:sz w:val="48"/>
          <w:szCs w:val="48"/>
          <w:lang w:val="es-ES_tradnl"/>
        </w:rPr>
        <w:t xml:space="preserve"> 2019-2022</w:t>
      </w:r>
    </w:p>
    <w:p w:rsidR="00FA5A37" w:rsidRDefault="00FA5A37" w:rsidP="00BB4294">
      <w:pPr>
        <w:pStyle w:val="Prrafodelista"/>
        <w:rPr>
          <w:b/>
          <w:sz w:val="28"/>
          <w:szCs w:val="28"/>
          <w:lang w:val="es-ES_tradnl"/>
        </w:rPr>
      </w:pPr>
    </w:p>
    <w:p w:rsidR="00282385" w:rsidRDefault="00282385" w:rsidP="00BB4294">
      <w:pPr>
        <w:pStyle w:val="Prrafodelista"/>
        <w:rPr>
          <w:b/>
          <w:sz w:val="28"/>
          <w:szCs w:val="28"/>
          <w:lang w:val="es-ES_tradnl"/>
        </w:rPr>
      </w:pPr>
    </w:p>
    <w:p w:rsidR="00282385" w:rsidRDefault="00282385" w:rsidP="00BB4294">
      <w:pPr>
        <w:pStyle w:val="Prrafodelista"/>
        <w:rPr>
          <w:b/>
          <w:sz w:val="28"/>
          <w:szCs w:val="28"/>
          <w:lang w:val="es-ES_tradnl"/>
        </w:rPr>
      </w:pPr>
    </w:p>
    <w:p w:rsidR="00FA5A37" w:rsidRDefault="00FA5A37" w:rsidP="003E751B">
      <w:pPr>
        <w:pStyle w:val="Prrafodelista"/>
        <w:jc w:val="center"/>
        <w:rPr>
          <w:b/>
          <w:sz w:val="28"/>
          <w:szCs w:val="28"/>
          <w:lang w:val="es-ES_tradnl"/>
        </w:rPr>
      </w:pPr>
    </w:p>
    <w:p w:rsidR="00FA5A37" w:rsidRPr="00F16FF1" w:rsidRDefault="00FA5A37" w:rsidP="00F16FF1">
      <w:pPr>
        <w:rPr>
          <w:b/>
          <w:sz w:val="28"/>
          <w:szCs w:val="28"/>
          <w:lang w:val="es-ES_tradnl"/>
        </w:rPr>
      </w:pPr>
    </w:p>
    <w:p w:rsidR="00FA5A37"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282385" w:rsidRDefault="00282385">
      <w:pPr>
        <w:spacing w:after="0" w:line="240" w:lineRule="auto"/>
        <w:rPr>
          <w:b/>
          <w:sz w:val="28"/>
          <w:szCs w:val="28"/>
          <w:lang w:val="es-ES_tradnl"/>
        </w:rPr>
      </w:pPr>
    </w:p>
    <w:p w:rsidR="00E415FE" w:rsidRPr="00282385" w:rsidRDefault="00E415FE" w:rsidP="00282385">
      <w:pPr>
        <w:spacing w:after="0" w:line="240" w:lineRule="auto"/>
        <w:rPr>
          <w:b/>
          <w:sz w:val="28"/>
          <w:szCs w:val="28"/>
          <w:lang w:val="es-ES_tradnl"/>
        </w:rPr>
        <w:sectPr w:rsidR="00E415FE" w:rsidRPr="00282385" w:rsidSect="003906A2">
          <w:headerReference w:type="default" r:id="rId11"/>
          <w:footerReference w:type="default" r:id="rId12"/>
          <w:headerReference w:type="first" r:id="rId13"/>
          <w:pgSz w:w="16838" w:h="11906" w:orient="landscape"/>
          <w:pgMar w:top="1440" w:right="1080" w:bottom="1440" w:left="1080" w:header="0" w:footer="0" w:gutter="0"/>
          <w:pgNumType w:start="1"/>
          <w:cols w:space="708"/>
          <w:docGrid w:linePitch="360"/>
        </w:sectPr>
      </w:pPr>
    </w:p>
    <w:p w:rsidR="00521A0A" w:rsidRDefault="00521A0A" w:rsidP="00E415FE">
      <w:pPr>
        <w:spacing w:after="0" w:line="240" w:lineRule="auto"/>
        <w:jc w:val="both"/>
        <w:rPr>
          <w:rFonts w:eastAsia="Times New Roman"/>
          <w:lang w:eastAsia="es-ES"/>
        </w:rPr>
      </w:pPr>
    </w:p>
    <w:p w:rsidR="00521A0A" w:rsidRDefault="00521A0A" w:rsidP="00E415FE">
      <w:pPr>
        <w:spacing w:after="0" w:line="240" w:lineRule="auto"/>
        <w:jc w:val="both"/>
        <w:rPr>
          <w:rFonts w:eastAsia="Times New Roman"/>
          <w:lang w:eastAsia="es-ES"/>
        </w:rPr>
      </w:pPr>
    </w:p>
    <w:p w:rsidR="00521A0A" w:rsidRPr="00521A0A" w:rsidRDefault="00521A0A" w:rsidP="00E415FE">
      <w:pPr>
        <w:spacing w:after="0" w:line="240" w:lineRule="auto"/>
        <w:jc w:val="both"/>
        <w:rPr>
          <w:rFonts w:eastAsia="Times New Roman"/>
          <w:b/>
          <w:lang w:eastAsia="es-ES"/>
        </w:rPr>
      </w:pPr>
      <w:r w:rsidRPr="00521A0A">
        <w:rPr>
          <w:rFonts w:eastAsia="Times New Roman"/>
          <w:b/>
          <w:lang w:eastAsia="es-ES"/>
        </w:rPr>
        <w:lastRenderedPageBreak/>
        <w:t>PRESENTACIÓN</w:t>
      </w:r>
    </w:p>
    <w:p w:rsidR="00521A0A" w:rsidRDefault="00521A0A" w:rsidP="00E415FE">
      <w:pPr>
        <w:spacing w:after="0" w:line="240" w:lineRule="auto"/>
        <w:jc w:val="both"/>
        <w:rPr>
          <w:rFonts w:eastAsia="Times New Roman"/>
          <w:lang w:eastAsia="es-ES"/>
        </w:rPr>
      </w:pPr>
    </w:p>
    <w:p w:rsidR="00E415FE" w:rsidRPr="00E415FE" w:rsidRDefault="00E415FE" w:rsidP="00E415FE">
      <w:pPr>
        <w:spacing w:after="0" w:line="240" w:lineRule="auto"/>
        <w:jc w:val="both"/>
        <w:rPr>
          <w:rFonts w:eastAsia="Times New Roman" w:cs="Arial"/>
          <w:lang w:eastAsia="es-ES"/>
        </w:rPr>
      </w:pPr>
      <w:r w:rsidRPr="00E415FE">
        <w:rPr>
          <w:rFonts w:eastAsia="Times New Roman"/>
          <w:lang w:eastAsia="es-ES"/>
        </w:rPr>
        <w:t xml:space="preserve">El Sistema para la Autonomía y Atención a la Dependencia (SAAD) es la respuesta, desde los poderes públicos, a </w:t>
      </w:r>
      <w:r w:rsidRPr="00E415FE">
        <w:rPr>
          <w:rFonts w:eastAsia="Times New Roman"/>
          <w:b/>
          <w:lang w:eastAsia="es-ES"/>
        </w:rPr>
        <w:t>uno de los grandes retos asistenciales de las sociedades desarrolladas,</w:t>
      </w:r>
      <w:r w:rsidRPr="00E415FE">
        <w:rPr>
          <w:rFonts w:eastAsia="Times New Roman"/>
          <w:lang w:eastAsia="es-ES"/>
        </w:rPr>
        <w:t xml:space="preserve"> que consiste en “atender las necesidades de aquellas personas que, por encontrarse en situación de especial vulnerabilidad, requieren apoyos para desarrollar</w:t>
      </w:r>
      <w:r w:rsidRPr="00E415FE">
        <w:rPr>
          <w:rFonts w:eastAsia="Times New Roman"/>
          <w:i/>
          <w:lang w:eastAsia="es-ES"/>
        </w:rPr>
        <w:t xml:space="preserve"> las actividades esenciales de la vida diaria, alcanzar una mayor autonomía personal y poder ejercer plenamente sus derechos de ciudadanía”</w:t>
      </w:r>
      <w:r w:rsidRPr="00E415FE">
        <w:rPr>
          <w:rFonts w:eastAsia="Times New Roman"/>
          <w:lang w:eastAsia="es-ES"/>
        </w:rPr>
        <w:t xml:space="preserve"> (Ley 39/2006, de 14 de diciembre, de Promoción de la Autonomía Personal y Atención a las personas en situación de dependencia).</w:t>
      </w:r>
    </w:p>
    <w:p w:rsidR="00E415FE" w:rsidRPr="00E415FE" w:rsidRDefault="00E415FE" w:rsidP="00E415FE">
      <w:pPr>
        <w:spacing w:after="0" w:line="240" w:lineRule="auto"/>
        <w:jc w:val="both"/>
        <w:rPr>
          <w:rFonts w:eastAsia="Times New Roman" w:cs="Arial"/>
          <w:lang w:eastAsia="es-ES"/>
        </w:rPr>
      </w:pPr>
    </w:p>
    <w:p w:rsidR="00E415FE" w:rsidRPr="00E415FE" w:rsidRDefault="00E415FE" w:rsidP="00E415FE">
      <w:pPr>
        <w:spacing w:after="0" w:line="240" w:lineRule="auto"/>
        <w:jc w:val="both"/>
        <w:rPr>
          <w:rFonts w:eastAsia="Times New Roman" w:cs="Arial"/>
          <w:lang w:eastAsia="es-ES"/>
        </w:rPr>
      </w:pPr>
      <w:r w:rsidRPr="00E415FE">
        <w:rPr>
          <w:rFonts w:eastAsia="Times New Roman" w:cs="Arial"/>
          <w:lang w:eastAsia="es-ES"/>
        </w:rPr>
        <w:t xml:space="preserve">Desde la entrada en vigor de la Ley 39/2006, la Comunidad Autónoma de la Región de Murcia, en el ejercicio de sus competencias, se ha dotado progresivamente de un </w:t>
      </w:r>
      <w:r w:rsidRPr="00E415FE">
        <w:rPr>
          <w:rFonts w:eastAsia="Times New Roman" w:cs="Arial"/>
          <w:b/>
          <w:lang w:eastAsia="es-ES"/>
        </w:rPr>
        <w:t>marco normativo</w:t>
      </w:r>
      <w:r w:rsidRPr="00E415FE">
        <w:rPr>
          <w:rFonts w:eastAsia="Times New Roman" w:cs="Arial"/>
          <w:lang w:eastAsia="es-ES"/>
        </w:rPr>
        <w:t xml:space="preserve"> y un dispositivo de </w:t>
      </w:r>
      <w:r w:rsidRPr="00E415FE">
        <w:rPr>
          <w:rFonts w:eastAsia="Times New Roman" w:cs="Arial"/>
          <w:b/>
          <w:lang w:eastAsia="es-ES"/>
        </w:rPr>
        <w:t>prestaciones y servicios</w:t>
      </w:r>
      <w:r w:rsidRPr="00E415FE">
        <w:rPr>
          <w:rFonts w:eastAsia="Times New Roman" w:cs="Arial"/>
          <w:lang w:eastAsia="es-ES"/>
        </w:rPr>
        <w:t xml:space="preserve"> que, en el marco de la legislación del Estado, configura el </w:t>
      </w:r>
      <w:r w:rsidRPr="00E415FE">
        <w:rPr>
          <w:rFonts w:eastAsia="Times New Roman" w:cs="Arial"/>
          <w:b/>
          <w:lang w:eastAsia="es-ES"/>
        </w:rPr>
        <w:t>Sistema Regional de Atención a la Dependencia.</w:t>
      </w:r>
      <w:r w:rsidRPr="00E415FE">
        <w:rPr>
          <w:rFonts w:eastAsia="Times New Roman" w:cs="Arial"/>
          <w:lang w:eastAsia="es-ES"/>
        </w:rPr>
        <w:t xml:space="preserve"> </w:t>
      </w:r>
    </w:p>
    <w:p w:rsidR="00E415FE" w:rsidRPr="00E415FE" w:rsidRDefault="00E415FE" w:rsidP="00E415FE">
      <w:pPr>
        <w:spacing w:after="0" w:line="240" w:lineRule="auto"/>
        <w:jc w:val="both"/>
        <w:rPr>
          <w:rFonts w:eastAsia="Times New Roman" w:cs="Arial"/>
          <w:lang w:eastAsia="es-ES"/>
        </w:rPr>
      </w:pPr>
    </w:p>
    <w:p w:rsidR="00E415FE" w:rsidRPr="00E415FE" w:rsidRDefault="00E415FE" w:rsidP="00E415FE">
      <w:pPr>
        <w:spacing w:after="0" w:line="240" w:lineRule="auto"/>
        <w:jc w:val="both"/>
        <w:rPr>
          <w:rFonts w:eastAsia="Times New Roman" w:cs="Arial"/>
          <w:lang w:eastAsia="es-ES"/>
        </w:rPr>
      </w:pPr>
      <w:r w:rsidRPr="00E415FE">
        <w:rPr>
          <w:rFonts w:eastAsia="Times New Roman" w:cs="Arial"/>
          <w:lang w:eastAsia="es-ES"/>
        </w:rPr>
        <w:t xml:space="preserve">Se trata de un </w:t>
      </w:r>
      <w:r w:rsidRPr="00E415FE">
        <w:rPr>
          <w:rFonts w:eastAsia="Times New Roman" w:cs="Arial"/>
          <w:b/>
          <w:lang w:eastAsia="es-ES"/>
        </w:rPr>
        <w:t>sistema en constante desarrollo</w:t>
      </w:r>
      <w:r w:rsidRPr="00E415FE">
        <w:rPr>
          <w:rFonts w:eastAsia="Times New Roman" w:cs="Arial"/>
          <w:lang w:eastAsia="es-ES"/>
        </w:rPr>
        <w:t>, que ha supuesto la disposición de un importante volumen de recursos y en el que intervienen todos los niveles administrativos, así como las iniciativas social y empresarial prestadoras de servicios, siempre bajo los principios de responsabilidad pública y garantía de derechos.</w:t>
      </w:r>
    </w:p>
    <w:p w:rsidR="00E415FE" w:rsidRPr="00E415FE" w:rsidRDefault="00E415FE" w:rsidP="00E415FE">
      <w:pPr>
        <w:spacing w:after="0" w:line="240" w:lineRule="auto"/>
        <w:jc w:val="both"/>
        <w:rPr>
          <w:rFonts w:eastAsia="Times New Roman" w:cs="Arial"/>
          <w:lang w:eastAsia="es-ES"/>
        </w:rPr>
      </w:pPr>
    </w:p>
    <w:p w:rsidR="00E415FE" w:rsidRPr="00E415FE" w:rsidRDefault="00E415FE" w:rsidP="00E415FE">
      <w:pPr>
        <w:spacing w:after="0" w:line="240" w:lineRule="auto"/>
        <w:jc w:val="both"/>
        <w:rPr>
          <w:rFonts w:ascii="Times New Roman" w:hAnsi="Times New Roman"/>
          <w:lang w:eastAsia="es-ES"/>
        </w:rPr>
      </w:pPr>
      <w:r w:rsidRPr="00E415FE">
        <w:rPr>
          <w:lang w:eastAsia="es-ES"/>
        </w:rPr>
        <w:t xml:space="preserve">En este contexto, tanto el Gobierno Regional como los agentes implicados, han querido impulsar y fortalecer su compromiso y la debida atención a las personas en situación de dependencia, estableciendo un </w:t>
      </w:r>
      <w:r w:rsidRPr="00E415FE">
        <w:rPr>
          <w:b/>
          <w:bCs/>
          <w:lang w:eastAsia="es-ES"/>
        </w:rPr>
        <w:t>marco de actuación que recoja los objetivos prioritario</w:t>
      </w:r>
      <w:r w:rsidRPr="00E415FE">
        <w:rPr>
          <w:lang w:eastAsia="es-ES"/>
        </w:rPr>
        <w:t xml:space="preserve">s en esta materia. </w:t>
      </w:r>
      <w:r w:rsidRPr="00E415FE">
        <w:rPr>
          <w:rFonts w:eastAsia="Times New Roman" w:cs="Arial"/>
          <w:lang w:eastAsia="es-ES"/>
        </w:rPr>
        <w:t>La concreción práctica de este compromiso se recoge en el presente Pacto para la Dependencia, resultado de un proceso participativo en el que han intervenido, además de los centros directivos del Instituto Murciano de acción Social, las siguientes entidades e instituciones:</w:t>
      </w:r>
    </w:p>
    <w:p w:rsidR="00E415FE" w:rsidRPr="00E415FE" w:rsidRDefault="00E415FE" w:rsidP="00E415FE">
      <w:pPr>
        <w:spacing w:after="0" w:line="240" w:lineRule="auto"/>
        <w:ind w:left="708"/>
        <w:jc w:val="both"/>
        <w:rPr>
          <w:rFonts w:eastAsia="Times New Roman" w:cs="Arial"/>
          <w:lang w:eastAsia="es-ES"/>
        </w:rPr>
      </w:pPr>
    </w:p>
    <w:p w:rsidR="00E415FE" w:rsidRPr="00E415FE" w:rsidRDefault="00E415FE" w:rsidP="00E415FE">
      <w:pPr>
        <w:spacing w:after="0" w:line="240" w:lineRule="auto"/>
        <w:ind w:left="708"/>
        <w:jc w:val="both"/>
        <w:rPr>
          <w:rFonts w:eastAsia="Times New Roman" w:cs="Arial"/>
          <w:lang w:eastAsia="es-ES"/>
        </w:rPr>
      </w:pPr>
      <w:r w:rsidRPr="00E415FE">
        <w:rPr>
          <w:rFonts w:eastAsia="Times New Roman" w:cs="Arial"/>
          <w:lang w:eastAsia="es-ES"/>
        </w:rPr>
        <w:t xml:space="preserve">Dirección </w:t>
      </w:r>
      <w:proofErr w:type="spellStart"/>
      <w:r w:rsidR="00521A0A">
        <w:rPr>
          <w:rFonts w:eastAsia="Times New Roman" w:cs="Arial"/>
          <w:lang w:eastAsia="es-ES"/>
        </w:rPr>
        <w:t>Generla</w:t>
      </w:r>
      <w:proofErr w:type="spellEnd"/>
      <w:r w:rsidRPr="00E415FE">
        <w:rPr>
          <w:rFonts w:eastAsia="Times New Roman" w:cs="Arial"/>
          <w:lang w:eastAsia="es-ES"/>
        </w:rPr>
        <w:t xml:space="preserve"> de Planificación, Investigación, Farmacia y Atención al Ciudadano.</w:t>
      </w:r>
    </w:p>
    <w:p w:rsidR="00E415FE" w:rsidRPr="00E415FE" w:rsidRDefault="00E415FE" w:rsidP="00E415FE">
      <w:pPr>
        <w:spacing w:after="0" w:line="240" w:lineRule="auto"/>
        <w:ind w:left="708"/>
        <w:jc w:val="both"/>
        <w:rPr>
          <w:rFonts w:eastAsia="Times New Roman" w:cs="Arial"/>
          <w:lang w:eastAsia="es-ES"/>
        </w:rPr>
      </w:pPr>
      <w:r w:rsidRPr="00E415FE">
        <w:rPr>
          <w:rFonts w:eastAsia="Times New Roman" w:cs="Arial"/>
          <w:lang w:eastAsia="es-ES"/>
        </w:rPr>
        <w:t>Dirección G</w:t>
      </w:r>
      <w:r w:rsidR="00521A0A">
        <w:rPr>
          <w:rFonts w:eastAsia="Times New Roman" w:cs="Arial"/>
          <w:lang w:eastAsia="es-ES"/>
        </w:rPr>
        <w:t xml:space="preserve">eneral de </w:t>
      </w:r>
      <w:proofErr w:type="spellStart"/>
      <w:r w:rsidR="00521A0A">
        <w:rPr>
          <w:rFonts w:eastAsia="Times New Roman" w:cs="Arial"/>
          <w:lang w:eastAsia="es-ES"/>
        </w:rPr>
        <w:t>Form</w:t>
      </w:r>
      <w:proofErr w:type="spellEnd"/>
      <w:r w:rsidR="00521A0A">
        <w:rPr>
          <w:rFonts w:eastAsia="Times New Roman" w:cs="Arial"/>
          <w:lang w:eastAsia="es-ES"/>
        </w:rPr>
        <w:t xml:space="preserve">. Prof. </w:t>
      </w:r>
      <w:r w:rsidRPr="00E415FE">
        <w:rPr>
          <w:rFonts w:eastAsia="Times New Roman" w:cs="Arial"/>
          <w:lang w:eastAsia="es-ES"/>
        </w:rPr>
        <w:t>y Enseñanzas de Régimen Especial.</w:t>
      </w:r>
    </w:p>
    <w:p w:rsidR="00E415FE" w:rsidRPr="00E415FE" w:rsidRDefault="00E415FE" w:rsidP="00E415FE">
      <w:pPr>
        <w:spacing w:after="0" w:line="240" w:lineRule="auto"/>
        <w:ind w:left="708"/>
        <w:jc w:val="both"/>
        <w:rPr>
          <w:rFonts w:eastAsia="Times New Roman" w:cs="Arial"/>
          <w:lang w:eastAsia="es-ES"/>
        </w:rPr>
      </w:pPr>
      <w:r w:rsidRPr="00E415FE">
        <w:rPr>
          <w:rFonts w:eastAsia="Times New Roman" w:cs="Arial"/>
          <w:lang w:eastAsia="es-ES"/>
        </w:rPr>
        <w:t>Federación de Municipios de la Región de Murcia.</w:t>
      </w:r>
    </w:p>
    <w:p w:rsidR="00E415FE" w:rsidRPr="00E415FE" w:rsidRDefault="00E415FE" w:rsidP="00E415FE">
      <w:pPr>
        <w:spacing w:after="0" w:line="240" w:lineRule="auto"/>
        <w:ind w:left="708"/>
        <w:jc w:val="both"/>
        <w:rPr>
          <w:rFonts w:eastAsia="Times New Roman" w:cs="Arial"/>
          <w:lang w:eastAsia="es-ES"/>
        </w:rPr>
      </w:pPr>
      <w:r w:rsidRPr="00E415FE">
        <w:rPr>
          <w:rFonts w:eastAsia="Times New Roman" w:cs="Arial"/>
          <w:lang w:eastAsia="es-ES"/>
        </w:rPr>
        <w:t>Comité de Entidades de Representantes de Personas con Discapacidad de la Región de Murcia (CERMI-Murcia).</w:t>
      </w:r>
    </w:p>
    <w:p w:rsidR="00E415FE" w:rsidRPr="00E415FE" w:rsidRDefault="00E415FE" w:rsidP="00E415FE">
      <w:pPr>
        <w:spacing w:after="0" w:line="240" w:lineRule="auto"/>
        <w:ind w:left="708"/>
        <w:jc w:val="both"/>
        <w:rPr>
          <w:rFonts w:eastAsia="Times New Roman" w:cs="Arial"/>
          <w:lang w:eastAsia="es-ES"/>
        </w:rPr>
      </w:pPr>
      <w:r w:rsidRPr="00E415FE">
        <w:rPr>
          <w:rFonts w:eastAsia="Times New Roman" w:cs="Arial"/>
          <w:lang w:eastAsia="es-ES"/>
        </w:rPr>
        <w:t>Colegio Oficial de Trabajo Social de la Región de Murcia.</w:t>
      </w:r>
    </w:p>
    <w:p w:rsidR="00E415FE" w:rsidRPr="00E415FE" w:rsidRDefault="00E415FE" w:rsidP="00E415FE">
      <w:pPr>
        <w:spacing w:after="0" w:line="240" w:lineRule="auto"/>
        <w:ind w:left="708"/>
        <w:jc w:val="both"/>
        <w:rPr>
          <w:rFonts w:eastAsia="Times New Roman" w:cs="Arial"/>
          <w:lang w:eastAsia="es-ES"/>
        </w:rPr>
      </w:pPr>
      <w:r w:rsidRPr="00E415FE">
        <w:rPr>
          <w:rFonts w:eastAsia="Times New Roman" w:cs="Arial"/>
          <w:lang w:eastAsia="es-ES"/>
        </w:rPr>
        <w:lastRenderedPageBreak/>
        <w:t>Sindicato Comisiones Obreras de la Región de Murcia</w:t>
      </w:r>
    </w:p>
    <w:p w:rsidR="00E415FE" w:rsidRPr="00E415FE" w:rsidRDefault="00E415FE" w:rsidP="00E415FE">
      <w:pPr>
        <w:spacing w:after="0" w:line="240" w:lineRule="auto"/>
        <w:ind w:left="708"/>
        <w:jc w:val="both"/>
        <w:rPr>
          <w:rFonts w:eastAsia="Times New Roman" w:cs="Arial"/>
          <w:lang w:eastAsia="es-ES"/>
        </w:rPr>
      </w:pPr>
      <w:r w:rsidRPr="00E415FE">
        <w:rPr>
          <w:rFonts w:eastAsia="Times New Roman" w:cs="Arial"/>
          <w:lang w:eastAsia="es-ES"/>
        </w:rPr>
        <w:t>Sindicato UGT de la Región de Murcia</w:t>
      </w:r>
    </w:p>
    <w:p w:rsidR="00E415FE" w:rsidRPr="00E415FE" w:rsidRDefault="00E415FE" w:rsidP="00E415FE">
      <w:pPr>
        <w:spacing w:after="0" w:line="240" w:lineRule="auto"/>
        <w:ind w:left="708"/>
        <w:jc w:val="both"/>
        <w:rPr>
          <w:rFonts w:eastAsia="Times New Roman" w:cs="Arial"/>
          <w:lang w:eastAsia="es-ES"/>
        </w:rPr>
      </w:pPr>
      <w:r w:rsidRPr="00E415FE">
        <w:rPr>
          <w:rFonts w:eastAsia="Times New Roman" w:cs="Arial"/>
          <w:lang w:eastAsia="es-ES"/>
        </w:rPr>
        <w:t>Confederación Regional de Organizaciones Empresariales.</w:t>
      </w:r>
    </w:p>
    <w:p w:rsidR="00E415FE" w:rsidRPr="00E415FE" w:rsidRDefault="00521A0A" w:rsidP="00E415FE">
      <w:pPr>
        <w:spacing w:after="0" w:line="240" w:lineRule="auto"/>
        <w:ind w:left="708"/>
        <w:jc w:val="both"/>
        <w:rPr>
          <w:rFonts w:eastAsia="Times New Roman" w:cs="Arial"/>
          <w:lang w:eastAsia="es-ES"/>
        </w:rPr>
      </w:pPr>
      <w:r>
        <w:rPr>
          <w:rFonts w:eastAsia="Times New Roman" w:cs="Arial"/>
          <w:lang w:eastAsia="es-ES"/>
        </w:rPr>
        <w:t>Federación</w:t>
      </w:r>
      <w:r w:rsidR="00E415FE" w:rsidRPr="00E415FE">
        <w:rPr>
          <w:rFonts w:eastAsia="Times New Roman" w:cs="Arial"/>
          <w:lang w:eastAsia="es-ES"/>
        </w:rPr>
        <w:t xml:space="preserve"> de Residencias y Servicios de Atención a los Mayores (LARES Murcia).</w:t>
      </w:r>
    </w:p>
    <w:p w:rsidR="00E415FE" w:rsidRPr="00E415FE" w:rsidRDefault="00E415FE" w:rsidP="00E415FE">
      <w:pPr>
        <w:spacing w:after="0" w:line="240" w:lineRule="auto"/>
        <w:ind w:left="708"/>
        <w:jc w:val="both"/>
        <w:rPr>
          <w:rFonts w:eastAsia="Times New Roman" w:cs="Arial"/>
          <w:lang w:eastAsia="es-ES"/>
        </w:rPr>
      </w:pPr>
      <w:r w:rsidRPr="00E415FE">
        <w:rPr>
          <w:rFonts w:eastAsia="Times New Roman" w:cs="Arial"/>
          <w:lang w:eastAsia="es-ES"/>
        </w:rPr>
        <w:t>Asociación de la Dependencia de la Región de Murcia (ADERMUR).</w:t>
      </w:r>
    </w:p>
    <w:p w:rsidR="00E415FE" w:rsidRPr="00E415FE" w:rsidRDefault="00E415FE" w:rsidP="00E415FE">
      <w:pPr>
        <w:spacing w:after="0" w:line="240" w:lineRule="auto"/>
        <w:jc w:val="both"/>
        <w:rPr>
          <w:rFonts w:eastAsia="Times New Roman" w:cs="Arial"/>
          <w:lang w:eastAsia="es-ES"/>
        </w:rPr>
      </w:pPr>
    </w:p>
    <w:p w:rsidR="00E415FE" w:rsidRPr="00E415FE" w:rsidRDefault="00E415FE" w:rsidP="00E415FE">
      <w:pPr>
        <w:spacing w:after="0" w:line="240" w:lineRule="auto"/>
        <w:jc w:val="both"/>
        <w:rPr>
          <w:rFonts w:eastAsia="Times New Roman" w:cs="Arial"/>
          <w:lang w:eastAsia="es-ES"/>
        </w:rPr>
      </w:pPr>
      <w:r w:rsidRPr="00E415FE">
        <w:rPr>
          <w:rFonts w:eastAsia="Times New Roman" w:cs="Arial"/>
          <w:lang w:eastAsia="es-ES"/>
        </w:rPr>
        <w:t xml:space="preserve">El Pacto para la Dependencia contiene </w:t>
      </w:r>
      <w:r w:rsidRPr="00E415FE">
        <w:rPr>
          <w:rFonts w:eastAsia="Times New Roman" w:cs="Arial"/>
          <w:b/>
          <w:lang w:eastAsia="es-ES"/>
        </w:rPr>
        <w:t>15 objetivos generales</w:t>
      </w:r>
      <w:r w:rsidRPr="00E415FE">
        <w:rPr>
          <w:rFonts w:eastAsia="Times New Roman" w:cs="Arial"/>
          <w:lang w:eastAsia="es-ES"/>
        </w:rPr>
        <w:t xml:space="preserve">, desarrollados en </w:t>
      </w:r>
      <w:r w:rsidRPr="00E415FE">
        <w:rPr>
          <w:rFonts w:eastAsia="Times New Roman" w:cs="Arial"/>
          <w:b/>
          <w:lang w:eastAsia="es-ES"/>
        </w:rPr>
        <w:t>70 objetivos específicos</w:t>
      </w:r>
      <w:r w:rsidRPr="00E415FE">
        <w:rPr>
          <w:rFonts w:eastAsia="Times New Roman" w:cs="Arial"/>
          <w:lang w:eastAsia="es-ES"/>
        </w:rPr>
        <w:t>, que contienen</w:t>
      </w:r>
      <w:r w:rsidRPr="00E415FE">
        <w:rPr>
          <w:rFonts w:eastAsia="Times New Roman" w:cs="Arial"/>
          <w:lang w:val="es-ES_tradnl" w:eastAsia="es-ES"/>
        </w:rPr>
        <w:t xml:space="preserve"> los </w:t>
      </w:r>
      <w:r w:rsidRPr="00E415FE">
        <w:rPr>
          <w:rFonts w:eastAsia="Times New Roman" w:cs="Arial"/>
          <w:b/>
          <w:lang w:val="es-ES_tradnl" w:eastAsia="es-ES"/>
        </w:rPr>
        <w:t>ejes prioritarios de actuación</w:t>
      </w:r>
      <w:r w:rsidRPr="00E415FE">
        <w:rPr>
          <w:rFonts w:eastAsia="Times New Roman" w:cs="Arial"/>
          <w:lang w:val="es-ES_tradnl" w:eastAsia="es-ES"/>
        </w:rPr>
        <w:t xml:space="preserve"> de la Consejería de Familia e Igualdad de Oportunidades en materia de Dependencia:</w:t>
      </w:r>
    </w:p>
    <w:p w:rsidR="00E415FE" w:rsidRPr="00E415FE" w:rsidRDefault="00E415FE" w:rsidP="00E415FE">
      <w:pPr>
        <w:spacing w:after="0" w:line="240" w:lineRule="auto"/>
        <w:jc w:val="both"/>
        <w:rPr>
          <w:rFonts w:eastAsia="Times New Roman" w:cs="Arial"/>
          <w:lang w:eastAsia="es-ES"/>
        </w:rPr>
      </w:pPr>
    </w:p>
    <w:p w:rsidR="00E415FE" w:rsidRPr="00E415FE" w:rsidRDefault="00E415FE" w:rsidP="00E415FE">
      <w:pPr>
        <w:spacing w:after="0" w:line="240" w:lineRule="auto"/>
        <w:ind w:left="708"/>
        <w:jc w:val="both"/>
        <w:rPr>
          <w:rFonts w:eastAsia="Times New Roman" w:cs="Arial"/>
          <w:lang w:val="es-ES_tradnl" w:eastAsia="es-ES"/>
        </w:rPr>
      </w:pPr>
      <w:r w:rsidRPr="00E415FE">
        <w:rPr>
          <w:rFonts w:eastAsia="Times New Roman" w:cs="Arial"/>
          <w:lang w:val="es-ES_tradnl" w:eastAsia="es-ES"/>
        </w:rPr>
        <w:t>Planificación y distribución equitativa de los recursos.</w:t>
      </w:r>
    </w:p>
    <w:p w:rsidR="00E415FE" w:rsidRPr="00E415FE" w:rsidRDefault="00E415FE" w:rsidP="00E415FE">
      <w:pPr>
        <w:spacing w:after="0" w:line="240" w:lineRule="auto"/>
        <w:ind w:left="708"/>
        <w:jc w:val="both"/>
        <w:rPr>
          <w:rFonts w:eastAsia="Times New Roman" w:cs="Arial"/>
          <w:lang w:val="es-ES_tradnl" w:eastAsia="es-ES"/>
        </w:rPr>
      </w:pPr>
      <w:r w:rsidRPr="00E415FE">
        <w:rPr>
          <w:rFonts w:eastAsia="Times New Roman" w:cs="Arial"/>
          <w:lang w:val="es-ES_tradnl" w:eastAsia="es-ES"/>
        </w:rPr>
        <w:t>Crecimiento de los servicios.</w:t>
      </w:r>
    </w:p>
    <w:p w:rsidR="00E415FE" w:rsidRPr="00E415FE" w:rsidRDefault="00E415FE" w:rsidP="00E415FE">
      <w:pPr>
        <w:spacing w:after="0" w:line="240" w:lineRule="auto"/>
        <w:ind w:left="708"/>
        <w:jc w:val="both"/>
        <w:rPr>
          <w:rFonts w:eastAsia="Times New Roman" w:cs="Arial"/>
          <w:lang w:val="es-ES_tradnl" w:eastAsia="es-ES"/>
        </w:rPr>
      </w:pPr>
      <w:r w:rsidRPr="00E415FE">
        <w:rPr>
          <w:rFonts w:eastAsia="Times New Roman" w:cs="Arial"/>
          <w:lang w:val="es-ES_tradnl" w:eastAsia="es-ES"/>
        </w:rPr>
        <w:t>Agilización de la gestión y administración electrónica.</w:t>
      </w:r>
    </w:p>
    <w:p w:rsidR="00E415FE" w:rsidRPr="00E415FE" w:rsidRDefault="00E415FE" w:rsidP="00E415FE">
      <w:pPr>
        <w:spacing w:after="0" w:line="240" w:lineRule="auto"/>
        <w:ind w:left="708"/>
        <w:jc w:val="both"/>
        <w:rPr>
          <w:rFonts w:eastAsia="Times New Roman" w:cs="Arial"/>
          <w:lang w:val="es-ES_tradnl" w:eastAsia="es-ES"/>
        </w:rPr>
      </w:pPr>
      <w:r w:rsidRPr="00E415FE">
        <w:rPr>
          <w:rFonts w:eastAsia="Times New Roman" w:cs="Arial"/>
          <w:lang w:val="es-ES_tradnl" w:eastAsia="es-ES"/>
        </w:rPr>
        <w:t>Incremento los recursos humanos.</w:t>
      </w:r>
    </w:p>
    <w:p w:rsidR="00E415FE" w:rsidRPr="00E415FE" w:rsidRDefault="00E415FE" w:rsidP="00E415FE">
      <w:pPr>
        <w:spacing w:after="0" w:line="240" w:lineRule="auto"/>
        <w:ind w:left="708"/>
        <w:jc w:val="both"/>
        <w:rPr>
          <w:rFonts w:eastAsia="Times New Roman" w:cs="Arial"/>
          <w:lang w:val="es-ES_tradnl" w:eastAsia="es-ES"/>
        </w:rPr>
      </w:pPr>
      <w:r w:rsidRPr="00E415FE">
        <w:rPr>
          <w:rFonts w:eastAsia="Times New Roman" w:cs="Arial"/>
          <w:lang w:val="es-ES_tradnl" w:eastAsia="es-ES"/>
        </w:rPr>
        <w:t>Coordinación con los agentes implicados en el Sistema de la Dependencia.</w:t>
      </w:r>
    </w:p>
    <w:p w:rsidR="00E415FE" w:rsidRDefault="00E415FE" w:rsidP="00E415FE">
      <w:pPr>
        <w:spacing w:after="0" w:line="240" w:lineRule="auto"/>
        <w:ind w:left="708"/>
        <w:jc w:val="both"/>
        <w:rPr>
          <w:rFonts w:eastAsia="Times New Roman" w:cs="Arial"/>
          <w:lang w:val="es-ES_tradnl" w:eastAsia="es-ES"/>
        </w:rPr>
      </w:pPr>
      <w:r w:rsidRPr="00E415FE">
        <w:rPr>
          <w:rFonts w:eastAsia="Times New Roman" w:cs="Arial"/>
          <w:lang w:val="es-ES_tradnl" w:eastAsia="es-ES"/>
        </w:rPr>
        <w:t>Marco normativo para regular la calidad asistencial.</w:t>
      </w:r>
    </w:p>
    <w:p w:rsidR="00E415FE" w:rsidRPr="00E415FE" w:rsidRDefault="00E415FE" w:rsidP="00E415FE">
      <w:pPr>
        <w:spacing w:after="0" w:line="240" w:lineRule="auto"/>
        <w:ind w:left="708"/>
        <w:jc w:val="both"/>
        <w:rPr>
          <w:rFonts w:eastAsia="Times New Roman" w:cs="Arial"/>
          <w:lang w:val="es-ES_tradnl" w:eastAsia="es-ES"/>
        </w:rPr>
      </w:pPr>
    </w:p>
    <w:p w:rsidR="00E415FE" w:rsidRPr="00E415FE" w:rsidRDefault="00E415FE" w:rsidP="00E415FE">
      <w:pPr>
        <w:spacing w:after="0" w:line="240" w:lineRule="auto"/>
        <w:jc w:val="both"/>
        <w:rPr>
          <w:rFonts w:eastAsia="Times New Roman" w:cs="Arial"/>
          <w:lang w:eastAsia="es-ES"/>
        </w:rPr>
      </w:pPr>
      <w:r w:rsidRPr="00E415FE">
        <w:rPr>
          <w:rFonts w:eastAsia="Times New Roman" w:cs="Arial"/>
          <w:lang w:eastAsia="es-ES"/>
        </w:rPr>
        <w:t xml:space="preserve">El presente Pacto se concibe como un documento abierto, para lo cual es necesario que se someta a </w:t>
      </w:r>
      <w:r w:rsidRPr="00E415FE">
        <w:rPr>
          <w:rFonts w:eastAsia="Times New Roman" w:cs="Arial"/>
          <w:b/>
          <w:lang w:eastAsia="es-ES"/>
        </w:rPr>
        <w:t>evaluación el cumplimiento de sus objetivos</w:t>
      </w:r>
      <w:r w:rsidRPr="00E415FE">
        <w:rPr>
          <w:rFonts w:eastAsia="Times New Roman" w:cs="Arial"/>
          <w:lang w:eastAsia="es-ES"/>
        </w:rPr>
        <w:t>, así como los procedimientos y recursos utilizados, con el fin de introducir en el Sistema Regional de Atención a la Dependencia las correcciones y adaptaciones que le permitan adecuarse a los cambios en las necesidades de atención que se produzcan.</w:t>
      </w:r>
    </w:p>
    <w:p w:rsidR="00E415FE" w:rsidRPr="00E415FE" w:rsidRDefault="00E415FE" w:rsidP="00E415FE">
      <w:pPr>
        <w:spacing w:after="0" w:line="240" w:lineRule="auto"/>
        <w:jc w:val="both"/>
        <w:rPr>
          <w:rFonts w:eastAsia="Times New Roman" w:cs="Arial"/>
          <w:lang w:eastAsia="es-ES"/>
        </w:rPr>
      </w:pPr>
    </w:p>
    <w:p w:rsidR="00E415FE" w:rsidRPr="00E415FE" w:rsidRDefault="00E415FE" w:rsidP="00E415FE">
      <w:pPr>
        <w:spacing w:after="0" w:line="240" w:lineRule="auto"/>
        <w:jc w:val="both"/>
        <w:rPr>
          <w:rFonts w:eastAsia="Times New Roman" w:cs="Arial"/>
          <w:lang w:eastAsia="es-ES"/>
        </w:rPr>
      </w:pPr>
      <w:r w:rsidRPr="00E415FE">
        <w:rPr>
          <w:rFonts w:eastAsia="Times New Roman" w:cs="Arial"/>
          <w:lang w:eastAsia="es-ES"/>
        </w:rPr>
        <w:t xml:space="preserve">Estos trabajos de seguimiento y evaluación se llevarán a cabo por la </w:t>
      </w:r>
      <w:r w:rsidRPr="00E415FE">
        <w:rPr>
          <w:rFonts w:eastAsia="Times New Roman" w:cs="Arial"/>
          <w:b/>
          <w:lang w:eastAsia="es-ES"/>
        </w:rPr>
        <w:t>Comisión de Seguimiento del Pacto para la Dependencia</w:t>
      </w:r>
      <w:r w:rsidRPr="00E415FE">
        <w:rPr>
          <w:rFonts w:eastAsia="Times New Roman" w:cs="Arial"/>
          <w:lang w:eastAsia="es-ES"/>
        </w:rPr>
        <w:t>, integrada por representantes de todas las entidades firmantes del Pacto, que tendrá como tarea fundamental valorar el cumplimiento de los objetivos del Pacto y, en su caso, proponer la incorporación de nuevas medidas que mejoren la calidad de las prestaciones y servicios, en el marco de las directrices de la Consejería competente en materia de acción social.</w:t>
      </w:r>
    </w:p>
    <w:p w:rsidR="00E415FE" w:rsidRPr="00E415FE" w:rsidRDefault="00E415FE" w:rsidP="00E415FE">
      <w:pPr>
        <w:spacing w:after="0" w:line="240" w:lineRule="auto"/>
        <w:jc w:val="both"/>
        <w:rPr>
          <w:rFonts w:eastAsia="Times New Roman" w:cs="Arial"/>
          <w:lang w:eastAsia="es-ES"/>
        </w:rPr>
      </w:pPr>
    </w:p>
    <w:p w:rsidR="00E415FE" w:rsidRDefault="00E415FE" w:rsidP="00E415FE">
      <w:pPr>
        <w:spacing w:after="0" w:line="240" w:lineRule="auto"/>
        <w:jc w:val="both"/>
        <w:rPr>
          <w:rFonts w:eastAsia="Times New Roman" w:cs="Arial"/>
          <w:lang w:eastAsia="es-ES"/>
        </w:rPr>
      </w:pPr>
      <w:r w:rsidRPr="00E415FE">
        <w:rPr>
          <w:rFonts w:eastAsia="Times New Roman" w:cs="Arial"/>
          <w:lang w:eastAsia="es-ES"/>
        </w:rPr>
        <w:t xml:space="preserve">En síntesis, el Pacto para la Dependencia de la Región de Murcia constituye un buen ejercicio de </w:t>
      </w:r>
      <w:r w:rsidRPr="00E415FE">
        <w:rPr>
          <w:rFonts w:eastAsia="Times New Roman" w:cs="Arial"/>
          <w:b/>
          <w:lang w:eastAsia="es-ES"/>
        </w:rPr>
        <w:t>participación y transparencia</w:t>
      </w:r>
      <w:r w:rsidRPr="00E415FE">
        <w:rPr>
          <w:rFonts w:eastAsia="Times New Roman" w:cs="Arial"/>
          <w:lang w:eastAsia="es-ES"/>
        </w:rPr>
        <w:t xml:space="preserve">, y es una oportunidad para trabajar conjuntamente las administraciones públicas, los agentes sociales y el sector prestador de servicios, cuyo resultado repercutirá en la mejora de las condiciones de vida de las personas en situación de dependencia. </w:t>
      </w:r>
    </w:p>
    <w:p w:rsidR="00E415FE" w:rsidRDefault="00E415FE">
      <w:pPr>
        <w:spacing w:after="0" w:line="240" w:lineRule="auto"/>
        <w:rPr>
          <w:rFonts w:eastAsia="Times New Roman" w:cs="Arial"/>
          <w:lang w:eastAsia="es-ES"/>
        </w:rPr>
        <w:sectPr w:rsidR="00E415FE" w:rsidSect="00E415FE">
          <w:type w:val="continuous"/>
          <w:pgSz w:w="16838" w:h="11906" w:orient="landscape"/>
          <w:pgMar w:top="720" w:right="720" w:bottom="720" w:left="720" w:header="0" w:footer="0" w:gutter="0"/>
          <w:cols w:num="2" w:space="708"/>
          <w:docGrid w:linePitch="360"/>
        </w:sectPr>
      </w:pPr>
    </w:p>
    <w:p w:rsidR="00FA5A37" w:rsidRPr="00C65949" w:rsidRDefault="00E415FE" w:rsidP="00C65949">
      <w:pPr>
        <w:spacing w:after="0" w:line="240" w:lineRule="auto"/>
        <w:ind w:firstLine="708"/>
        <w:rPr>
          <w:rFonts w:eastAsia="Times New Roman" w:cs="Arial"/>
          <w:lang w:eastAsia="es-ES"/>
        </w:rPr>
      </w:pPr>
      <w:r>
        <w:rPr>
          <w:rFonts w:eastAsia="Times New Roman" w:cs="Arial"/>
          <w:lang w:eastAsia="es-ES"/>
        </w:rPr>
        <w:lastRenderedPageBreak/>
        <w:br w:type="page"/>
      </w:r>
      <w:r w:rsidR="00FA5A37" w:rsidRPr="00C65949">
        <w:rPr>
          <w:b/>
          <w:sz w:val="36"/>
          <w:szCs w:val="36"/>
          <w:u w:val="single"/>
          <w:lang w:val="es-ES_tradnl"/>
        </w:rPr>
        <w:lastRenderedPageBreak/>
        <w:t xml:space="preserve">AREAS TEMÁTICAS DEL PACTO </w:t>
      </w:r>
    </w:p>
    <w:p w:rsidR="00FA5A37" w:rsidRPr="000E2E82" w:rsidRDefault="00FA5A37" w:rsidP="00BE28B7">
      <w:pPr>
        <w:pStyle w:val="Prrafodelista"/>
        <w:jc w:val="both"/>
        <w:rPr>
          <w:b/>
          <w:sz w:val="28"/>
          <w:szCs w:val="28"/>
          <w:lang w:val="es-ES_tradnl"/>
        </w:rPr>
      </w:pPr>
    </w:p>
    <w:p w:rsidR="00FA5A37" w:rsidRPr="00C65949" w:rsidRDefault="00E3742F" w:rsidP="00BE28B7">
      <w:pPr>
        <w:pStyle w:val="Prrafodelista"/>
        <w:jc w:val="both"/>
        <w:rPr>
          <w:i/>
          <w:sz w:val="36"/>
          <w:szCs w:val="36"/>
          <w:lang w:val="es-ES_tradnl"/>
        </w:rPr>
      </w:pPr>
      <w:r w:rsidRPr="00C65949">
        <w:rPr>
          <w:i/>
          <w:sz w:val="36"/>
          <w:szCs w:val="36"/>
          <w:lang w:val="es-ES_tradnl"/>
        </w:rPr>
        <w:t>(</w:t>
      </w:r>
      <w:r w:rsidR="00244802" w:rsidRPr="00C65949">
        <w:rPr>
          <w:i/>
          <w:sz w:val="36"/>
          <w:szCs w:val="36"/>
          <w:lang w:val="es-ES_tradnl"/>
        </w:rPr>
        <w:t>15</w:t>
      </w:r>
      <w:r w:rsidR="00FA5A37" w:rsidRPr="00C65949">
        <w:rPr>
          <w:i/>
          <w:sz w:val="36"/>
          <w:szCs w:val="36"/>
          <w:lang w:val="es-ES_tradnl"/>
        </w:rPr>
        <w:t xml:space="preserve"> objetivos agrupados en 6 áreas temáticas) </w:t>
      </w:r>
    </w:p>
    <w:p w:rsidR="00FA5A37" w:rsidRPr="000E2E82" w:rsidRDefault="00FA5A37" w:rsidP="00BE28B7">
      <w:pPr>
        <w:pStyle w:val="Prrafodelista"/>
        <w:jc w:val="both"/>
        <w:rPr>
          <w:i/>
          <w:sz w:val="36"/>
          <w:szCs w:val="36"/>
          <w:lang w:val="es-ES_tradnl"/>
        </w:rPr>
      </w:pPr>
    </w:p>
    <w:p w:rsidR="00FA5A37" w:rsidRPr="000E2E82" w:rsidRDefault="00FA5A37" w:rsidP="00BE28B7">
      <w:pPr>
        <w:pStyle w:val="Prrafodelista"/>
        <w:jc w:val="both"/>
        <w:rPr>
          <w:i/>
          <w:sz w:val="28"/>
          <w:szCs w:val="28"/>
          <w:lang w:val="es-ES_tradnl"/>
        </w:rPr>
      </w:pPr>
    </w:p>
    <w:p w:rsidR="00FA5A37" w:rsidRPr="000E2E82" w:rsidRDefault="00FA5A37" w:rsidP="00EE0A86">
      <w:pPr>
        <w:pStyle w:val="Prrafodelista"/>
        <w:numPr>
          <w:ilvl w:val="0"/>
          <w:numId w:val="5"/>
        </w:numPr>
        <w:rPr>
          <w:sz w:val="32"/>
          <w:szCs w:val="32"/>
          <w:lang w:val="es-ES_tradnl"/>
        </w:rPr>
      </w:pPr>
      <w:r w:rsidRPr="000E2E82">
        <w:rPr>
          <w:sz w:val="32"/>
          <w:szCs w:val="32"/>
          <w:lang w:val="es-ES_tradnl"/>
        </w:rPr>
        <w:t>PLANIFICACIÓN Y EVALUACIÓN (2 objetivos)</w:t>
      </w:r>
    </w:p>
    <w:p w:rsidR="00FA5A37" w:rsidRPr="000E2E82" w:rsidRDefault="00FA5A37" w:rsidP="00EE0A86">
      <w:pPr>
        <w:pStyle w:val="Prrafodelista"/>
        <w:numPr>
          <w:ilvl w:val="0"/>
          <w:numId w:val="5"/>
        </w:numPr>
        <w:rPr>
          <w:sz w:val="32"/>
          <w:szCs w:val="32"/>
          <w:lang w:val="es-ES_tradnl"/>
        </w:rPr>
      </w:pPr>
      <w:r w:rsidRPr="000E2E82">
        <w:rPr>
          <w:sz w:val="32"/>
          <w:szCs w:val="32"/>
          <w:lang w:val="es-ES_tradnl"/>
        </w:rPr>
        <w:t>SERVICIOS Y PRESTACIONES (3)</w:t>
      </w:r>
    </w:p>
    <w:p w:rsidR="00FA5A37" w:rsidRPr="000E2E82" w:rsidRDefault="00FA5A37" w:rsidP="00EE0A86">
      <w:pPr>
        <w:pStyle w:val="Prrafodelista"/>
        <w:numPr>
          <w:ilvl w:val="0"/>
          <w:numId w:val="5"/>
        </w:numPr>
        <w:rPr>
          <w:sz w:val="32"/>
          <w:szCs w:val="32"/>
          <w:lang w:val="es-ES_tradnl"/>
        </w:rPr>
      </w:pPr>
      <w:r w:rsidRPr="000E2E82">
        <w:rPr>
          <w:sz w:val="32"/>
          <w:szCs w:val="32"/>
          <w:lang w:val="es-ES_tradnl"/>
        </w:rPr>
        <w:t>TRAMITACIÓN Y GESTIÓN (4)</w:t>
      </w:r>
    </w:p>
    <w:p w:rsidR="00FA5A37" w:rsidRPr="00C65949" w:rsidRDefault="00244802" w:rsidP="00EE0A86">
      <w:pPr>
        <w:pStyle w:val="Prrafodelista"/>
        <w:numPr>
          <w:ilvl w:val="0"/>
          <w:numId w:val="5"/>
        </w:numPr>
        <w:rPr>
          <w:sz w:val="32"/>
          <w:szCs w:val="32"/>
          <w:lang w:val="es-ES_tradnl"/>
        </w:rPr>
      </w:pPr>
      <w:r w:rsidRPr="00C65949">
        <w:rPr>
          <w:sz w:val="32"/>
          <w:szCs w:val="32"/>
          <w:lang w:val="es-ES_tradnl"/>
        </w:rPr>
        <w:t>RECURSOS HUMANOS (2</w:t>
      </w:r>
      <w:r w:rsidR="00FA5A37" w:rsidRPr="00C65949">
        <w:rPr>
          <w:sz w:val="32"/>
          <w:szCs w:val="32"/>
          <w:lang w:val="es-ES_tradnl"/>
        </w:rPr>
        <w:t>)</w:t>
      </w:r>
    </w:p>
    <w:p w:rsidR="00FA5A37" w:rsidRPr="000E2E82" w:rsidRDefault="00FA5A37" w:rsidP="00EE0A86">
      <w:pPr>
        <w:pStyle w:val="Prrafodelista"/>
        <w:numPr>
          <w:ilvl w:val="0"/>
          <w:numId w:val="5"/>
        </w:numPr>
        <w:rPr>
          <w:sz w:val="32"/>
          <w:szCs w:val="32"/>
          <w:lang w:val="es-ES_tradnl"/>
        </w:rPr>
      </w:pPr>
      <w:r w:rsidRPr="000E2E82">
        <w:rPr>
          <w:sz w:val="32"/>
          <w:szCs w:val="32"/>
          <w:lang w:val="es-ES_tradnl"/>
        </w:rPr>
        <w:t>COORDINACIÓN SOCIOSANITARIA (1)</w:t>
      </w:r>
    </w:p>
    <w:p w:rsidR="00FA5A37" w:rsidRPr="000E2E82" w:rsidRDefault="00FA5A37" w:rsidP="00EE0A86">
      <w:pPr>
        <w:pStyle w:val="Prrafodelista"/>
        <w:numPr>
          <w:ilvl w:val="0"/>
          <w:numId w:val="5"/>
        </w:numPr>
        <w:rPr>
          <w:sz w:val="32"/>
          <w:szCs w:val="32"/>
          <w:lang w:val="es-ES_tradnl"/>
        </w:rPr>
      </w:pPr>
      <w:r w:rsidRPr="000E2E82">
        <w:rPr>
          <w:sz w:val="32"/>
          <w:szCs w:val="32"/>
          <w:lang w:val="es-ES_tradnl"/>
        </w:rPr>
        <w:t>MARCO NORMATIVO (3)</w:t>
      </w:r>
    </w:p>
    <w:p w:rsidR="00FA5A37" w:rsidRPr="000E2E82"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FA5A37" w:rsidRDefault="00FA5A37" w:rsidP="003E751B">
      <w:pPr>
        <w:pStyle w:val="Prrafodelista"/>
        <w:jc w:val="center"/>
        <w:rPr>
          <w:b/>
          <w:sz w:val="28"/>
          <w:szCs w:val="28"/>
          <w:lang w:val="es-ES_tradnl"/>
        </w:rPr>
      </w:pPr>
    </w:p>
    <w:p w:rsidR="00FA5A37" w:rsidRPr="00BE28B7" w:rsidRDefault="00FA5A37" w:rsidP="00BE28B7">
      <w:pPr>
        <w:rPr>
          <w:b/>
          <w:sz w:val="28"/>
          <w:szCs w:val="28"/>
          <w:lang w:val="es-ES_tradnl"/>
        </w:rPr>
      </w:pPr>
    </w:p>
    <w:p w:rsidR="00FA5A37" w:rsidRDefault="00FA5A37" w:rsidP="004562EC">
      <w:pPr>
        <w:pStyle w:val="Prrafodelista"/>
        <w:jc w:val="right"/>
        <w:rPr>
          <w:sz w:val="24"/>
          <w:szCs w:val="24"/>
          <w:lang w:val="es-ES_tradnl"/>
        </w:rPr>
      </w:pP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FA5A37" w:rsidRPr="00FD09AD" w:rsidRDefault="00FA5A37" w:rsidP="00EE0A86">
      <w:pPr>
        <w:pStyle w:val="Prrafodelista"/>
        <w:numPr>
          <w:ilvl w:val="0"/>
          <w:numId w:val="6"/>
        </w:numPr>
        <w:jc w:val="center"/>
        <w:rPr>
          <w:b/>
          <w:color w:val="0070C0"/>
          <w:sz w:val="40"/>
          <w:szCs w:val="40"/>
          <w:lang w:val="es-ES_tradnl"/>
        </w:rPr>
      </w:pPr>
      <w:r w:rsidRPr="00FD09AD">
        <w:rPr>
          <w:b/>
          <w:color w:val="0070C0"/>
          <w:sz w:val="40"/>
          <w:szCs w:val="40"/>
          <w:lang w:val="es-ES_tradnl"/>
        </w:rPr>
        <w:t>PLANIFICACIÓN Y EVALUACIÓN</w:t>
      </w:r>
      <w:r>
        <w:rPr>
          <w:b/>
          <w:color w:val="0070C0"/>
          <w:sz w:val="40"/>
          <w:szCs w:val="40"/>
          <w:lang w:val="es-ES_tradnl"/>
        </w:rPr>
        <w:t xml:space="preserve"> (PLAEV)</w:t>
      </w: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FA5A37" w:rsidRDefault="00FA5A37" w:rsidP="004248A4">
      <w:pPr>
        <w:rPr>
          <w:b/>
          <w:lang w:val="es-ES_tradnl"/>
        </w:rPr>
      </w:pPr>
    </w:p>
    <w:p w:rsidR="00E66D64" w:rsidRDefault="00E66D64" w:rsidP="004248A4">
      <w:pPr>
        <w:rPr>
          <w:b/>
          <w:lang w:val="es-ES_tradnl"/>
        </w:rPr>
      </w:pPr>
    </w:p>
    <w:p w:rsidR="00FA5A37" w:rsidRDefault="00FA5A37" w:rsidP="004248A4">
      <w:pPr>
        <w:rPr>
          <w:b/>
          <w:lang w:val="es-ES_tradnl"/>
        </w:rPr>
      </w:pPr>
    </w:p>
    <w:p w:rsidR="00E66D64" w:rsidRDefault="00E66D64" w:rsidP="004248A4">
      <w:pPr>
        <w:rPr>
          <w:b/>
          <w:lang w:val="es-ES_tradnl"/>
        </w:rPr>
      </w:pPr>
    </w:p>
    <w:p w:rsidR="00E66D64" w:rsidRDefault="00E66D64" w:rsidP="004248A4">
      <w:pPr>
        <w:rPr>
          <w:b/>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E66D64" w:rsidRPr="00E66D64" w:rsidTr="001A796A">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E66D64" w:rsidRPr="00E66D64" w:rsidRDefault="00E66D64" w:rsidP="00E66D64">
            <w:pPr>
              <w:spacing w:after="0" w:line="240" w:lineRule="auto"/>
              <w:jc w:val="center"/>
              <w:rPr>
                <w:b/>
                <w:color w:val="FFFFFF"/>
                <w:lang w:val="es-ES_tradnl"/>
              </w:rPr>
            </w:pPr>
            <w:r w:rsidRPr="00E66D64">
              <w:rPr>
                <w:b/>
                <w:color w:val="FFFFFF"/>
                <w:lang w:val="es-ES_tradnl"/>
              </w:rPr>
              <w:lastRenderedPageBreak/>
              <w:t>PLAEV_1</w:t>
            </w:r>
          </w:p>
        </w:tc>
        <w:tc>
          <w:tcPr>
            <w:tcW w:w="12757" w:type="dxa"/>
            <w:tcBorders>
              <w:top w:val="nil"/>
              <w:left w:val="single" w:sz="4" w:space="0" w:color="A6A6A6" w:themeColor="background1" w:themeShade="A6"/>
              <w:bottom w:val="nil"/>
              <w:right w:val="nil"/>
            </w:tcBorders>
          </w:tcPr>
          <w:p w:rsidR="00E66D64" w:rsidRPr="00E66D64" w:rsidRDefault="00E66D64" w:rsidP="00E66D64">
            <w:pPr>
              <w:spacing w:after="0" w:line="240" w:lineRule="auto"/>
              <w:jc w:val="both"/>
              <w:rPr>
                <w:lang w:val="es-ES_tradnl"/>
              </w:rPr>
            </w:pPr>
            <w:r w:rsidRPr="00E66D64">
              <w:rPr>
                <w:lang w:val="es-ES_tradnl"/>
              </w:rPr>
              <w:t xml:space="preserve">Elaborar el </w:t>
            </w:r>
            <w:r w:rsidRPr="00E66D64">
              <w:rPr>
                <w:b/>
                <w:lang w:val="es-ES_tradnl"/>
              </w:rPr>
              <w:t>Mapa de la Dependencia de la Región de Murcia</w:t>
            </w:r>
            <w:r w:rsidRPr="00E66D64">
              <w:rPr>
                <w:lang w:val="es-ES_tradnl"/>
              </w:rPr>
              <w:t xml:space="preserve"> (MADEP), que debe recoger la distribución territorial de los recursos existentes</w:t>
            </w:r>
            <w:r w:rsidRPr="00E415FE">
              <w:rPr>
                <w:lang w:val="es-ES_tradnl"/>
              </w:rPr>
              <w:t>, las personas beneficiarias de los mismos y la estimación de los déficits existentes. La información del MADEP se actualizará anualmente.</w:t>
            </w:r>
          </w:p>
        </w:tc>
      </w:tr>
    </w:tbl>
    <w:p w:rsidR="00E66D64" w:rsidRPr="00E66D64" w:rsidRDefault="00E66D64" w:rsidP="00E66D64">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E66D64"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66D64" w:rsidRPr="00E66D64" w:rsidRDefault="00E66D64" w:rsidP="00E66D64">
            <w:pPr>
              <w:spacing w:after="0" w:line="240" w:lineRule="auto"/>
              <w:jc w:val="center"/>
              <w:rPr>
                <w:b/>
                <w:lang w:val="es-ES_tradnl"/>
              </w:rPr>
            </w:pPr>
            <w:r w:rsidRPr="00E66D64">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66D64" w:rsidRPr="00E66D64" w:rsidRDefault="00E66D64" w:rsidP="00E66D64">
            <w:pPr>
              <w:spacing w:after="0" w:line="240" w:lineRule="auto"/>
              <w:jc w:val="center"/>
              <w:rPr>
                <w:b/>
                <w:lang w:val="es-ES_tradnl"/>
              </w:rPr>
            </w:pPr>
            <w:r w:rsidRPr="00E66D64">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66D64" w:rsidRPr="00E66D64" w:rsidRDefault="00E66D64" w:rsidP="00E66D64">
            <w:pPr>
              <w:spacing w:after="0" w:line="240" w:lineRule="auto"/>
              <w:jc w:val="center"/>
              <w:rPr>
                <w:b/>
                <w:lang w:val="es-ES_tradnl"/>
              </w:rPr>
            </w:pPr>
            <w:r w:rsidRPr="00E66D64">
              <w:rPr>
                <w:b/>
                <w:lang w:val="es-ES_tradnl"/>
              </w:rPr>
              <w:t>Presupuesto</w:t>
            </w:r>
          </w:p>
        </w:tc>
      </w:tr>
      <w:tr w:rsidR="00E66D64"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E66D64">
            <w:pPr>
              <w:spacing w:after="0" w:line="240" w:lineRule="auto"/>
              <w:jc w:val="both"/>
              <w:rPr>
                <w:lang w:val="es-ES_tradnl"/>
              </w:rPr>
            </w:pPr>
            <w:r w:rsidRPr="00E66D64">
              <w:rPr>
                <w:b/>
                <w:lang w:val="es-ES_tradnl"/>
              </w:rPr>
              <w:t>A.</w:t>
            </w:r>
            <w:r w:rsidRPr="00E66D64">
              <w:rPr>
                <w:lang w:val="es-ES_tradnl"/>
              </w:rPr>
              <w:t xml:space="preserve"> Constituir el </w:t>
            </w:r>
            <w:r w:rsidRPr="00E66D64">
              <w:rPr>
                <w:b/>
                <w:lang w:val="es-ES_tradnl"/>
              </w:rPr>
              <w:t>grupo de trabajo</w:t>
            </w:r>
            <w:r w:rsidRPr="00E66D64">
              <w:rPr>
                <w:lang w:val="es-ES_tradnl"/>
              </w:rPr>
              <w:t xml:space="preserve"> encargado de impulsar y coordinar la elaboración del Mapa, que deberá decidir los </w:t>
            </w:r>
            <w:r w:rsidRPr="00E66D64">
              <w:rPr>
                <w:b/>
                <w:lang w:val="es-ES_tradnl"/>
              </w:rPr>
              <w:t>contenidos</w:t>
            </w:r>
            <w:r w:rsidRPr="00E66D64">
              <w:rPr>
                <w:lang w:val="es-ES_tradnl"/>
              </w:rPr>
              <w:t xml:space="preserve">, </w:t>
            </w:r>
            <w:r w:rsidRPr="00E66D64">
              <w:rPr>
                <w:b/>
                <w:lang w:val="es-ES_tradnl"/>
              </w:rPr>
              <w:t>procedimiento</w:t>
            </w:r>
            <w:r w:rsidRPr="00E66D64">
              <w:rPr>
                <w:lang w:val="es-ES_tradnl"/>
              </w:rPr>
              <w:t xml:space="preserve"> y </w:t>
            </w:r>
            <w:r w:rsidRPr="00E66D64">
              <w:rPr>
                <w:b/>
                <w:lang w:val="es-ES_tradnl"/>
              </w:rPr>
              <w:t>participantes</w:t>
            </w:r>
            <w:r w:rsidRPr="00E66D64">
              <w:rPr>
                <w:lang w:val="es-ES_tradnl"/>
              </w:rPr>
              <w:t xml:space="preserve"> en su elaboración.</w:t>
            </w:r>
          </w:p>
        </w:tc>
        <w:tc>
          <w:tcPr>
            <w:tcW w:w="21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66D64" w:rsidRDefault="00E66D64" w:rsidP="00E66D64">
            <w:pPr>
              <w:spacing w:after="0" w:line="240" w:lineRule="auto"/>
              <w:jc w:val="center"/>
              <w:rPr>
                <w:lang w:val="es-ES_tradnl"/>
              </w:rPr>
            </w:pPr>
            <w:r w:rsidRPr="00E66D64">
              <w:rPr>
                <w:lang w:val="es-ES_tradnl"/>
              </w:rPr>
              <w:t>Primer trimestre 2019</w:t>
            </w:r>
          </w:p>
        </w:tc>
        <w:tc>
          <w:tcPr>
            <w:tcW w:w="308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415FE" w:rsidRDefault="00E66D64" w:rsidP="00E66D64">
            <w:pPr>
              <w:spacing w:after="0" w:line="240" w:lineRule="auto"/>
              <w:jc w:val="center"/>
              <w:rPr>
                <w:lang w:val="es-ES_tradnl"/>
              </w:rPr>
            </w:pPr>
            <w:r w:rsidRPr="00E415FE">
              <w:rPr>
                <w:lang w:val="es-ES_tradnl"/>
              </w:rPr>
              <w:t>Personal propio IMAS</w:t>
            </w:r>
            <w:r w:rsidR="005B53F5" w:rsidRPr="00E415FE">
              <w:rPr>
                <w:lang w:val="es-ES_tradnl"/>
              </w:rPr>
              <w:t xml:space="preserve"> (*)</w:t>
            </w:r>
          </w:p>
          <w:p w:rsidR="00E66D64" w:rsidRPr="00E66D64" w:rsidRDefault="00E66D64" w:rsidP="00E66D64">
            <w:pPr>
              <w:spacing w:after="0" w:line="240" w:lineRule="auto"/>
              <w:jc w:val="center"/>
              <w:rPr>
                <w:lang w:val="es-ES_tradnl"/>
              </w:rPr>
            </w:pPr>
          </w:p>
        </w:tc>
      </w:tr>
      <w:tr w:rsidR="00E66D64"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E66D64">
            <w:pPr>
              <w:spacing w:after="0" w:line="240" w:lineRule="auto"/>
              <w:jc w:val="both"/>
              <w:rPr>
                <w:lang w:val="es-ES_tradnl"/>
              </w:rPr>
            </w:pPr>
            <w:r w:rsidRPr="00E66D64">
              <w:rPr>
                <w:b/>
                <w:lang w:val="es-ES_tradnl"/>
              </w:rPr>
              <w:t>B.</w:t>
            </w:r>
            <w:r w:rsidRPr="00E66D64">
              <w:rPr>
                <w:lang w:val="es-ES_tradnl"/>
              </w:rPr>
              <w:t xml:space="preserve"> Establecer la </w:t>
            </w:r>
            <w:r w:rsidRPr="00E66D64">
              <w:rPr>
                <w:b/>
                <w:lang w:val="es-ES_tradnl"/>
              </w:rPr>
              <w:t>tipología de recursos</w:t>
            </w:r>
            <w:r w:rsidRPr="00E66D64">
              <w:rPr>
                <w:lang w:val="es-ES_tradnl"/>
              </w:rPr>
              <w:t xml:space="preserve"> que se van a recoger en el mapa, los </w:t>
            </w:r>
            <w:r w:rsidRPr="00E66D64">
              <w:rPr>
                <w:b/>
                <w:lang w:val="es-ES_tradnl"/>
              </w:rPr>
              <w:t>conceptos</w:t>
            </w:r>
            <w:r w:rsidRPr="00E66D64">
              <w:rPr>
                <w:lang w:val="es-ES_tradnl"/>
              </w:rPr>
              <w:t xml:space="preserve"> de persona beneficiaria, y de persona en espera de recibir el/la servicio/prestación, y los </w:t>
            </w:r>
            <w:r w:rsidRPr="00E66D64">
              <w:rPr>
                <w:b/>
                <w:lang w:val="es-ES_tradnl"/>
              </w:rPr>
              <w:t>criterios operativos</w:t>
            </w:r>
            <w:r w:rsidRPr="00E66D64">
              <w:rPr>
                <w:lang w:val="es-ES_tradnl"/>
              </w:rPr>
              <w:t xml:space="preserve"> que se van a utilizar a efectos de recogida de información y obtención de indicadores.</w:t>
            </w:r>
          </w:p>
        </w:tc>
        <w:tc>
          <w:tcPr>
            <w:tcW w:w="212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66D64" w:rsidRDefault="00E66D64" w:rsidP="00E66D64">
            <w:pPr>
              <w:spacing w:after="0" w:line="240" w:lineRule="auto"/>
              <w:jc w:val="center"/>
              <w:rPr>
                <w:lang w:val="es-ES_tradnl"/>
              </w:rPr>
            </w:pPr>
          </w:p>
        </w:tc>
        <w:tc>
          <w:tcPr>
            <w:tcW w:w="308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E66D64">
            <w:pPr>
              <w:spacing w:after="0" w:line="240" w:lineRule="auto"/>
              <w:jc w:val="both"/>
              <w:rPr>
                <w:lang w:val="es-ES_tradnl"/>
              </w:rPr>
            </w:pPr>
          </w:p>
        </w:tc>
      </w:tr>
      <w:tr w:rsidR="00E66D64" w:rsidRPr="00E66D64" w:rsidTr="001A796A">
        <w:trPr>
          <w:trHeight w:val="77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E66D64">
            <w:pPr>
              <w:spacing w:after="0" w:line="240" w:lineRule="auto"/>
              <w:jc w:val="both"/>
              <w:rPr>
                <w:lang w:val="es-ES_tradnl"/>
              </w:rPr>
            </w:pPr>
            <w:r w:rsidRPr="00E66D64">
              <w:rPr>
                <w:b/>
                <w:lang w:val="es-ES_tradnl"/>
              </w:rPr>
              <w:t>C.</w:t>
            </w:r>
            <w:r w:rsidRPr="00E66D64">
              <w:rPr>
                <w:lang w:val="es-ES_tradnl"/>
              </w:rPr>
              <w:t xml:space="preserve"> Crear una base de datos de los </w:t>
            </w:r>
            <w:r w:rsidRPr="00E66D64">
              <w:rPr>
                <w:b/>
                <w:lang w:val="es-ES_tradnl"/>
              </w:rPr>
              <w:t xml:space="preserve">recursos existentes </w:t>
            </w:r>
            <w:r w:rsidRPr="00E66D64">
              <w:rPr>
                <w:lang w:val="es-ES_tradnl"/>
              </w:rPr>
              <w:t>(definidos en el apartado “B”) para las personas en situación de dependencia, por municipios y comarcas, especificando la capacidad del recurso (personas/plazas que puede atender) y otras características que se consideren relevantes.</w:t>
            </w:r>
          </w:p>
        </w:tc>
        <w:tc>
          <w:tcPr>
            <w:tcW w:w="21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66D64" w:rsidRDefault="00E66D64" w:rsidP="00E66D64">
            <w:pPr>
              <w:spacing w:after="0" w:line="240" w:lineRule="auto"/>
              <w:jc w:val="center"/>
              <w:rPr>
                <w:lang w:val="es-ES_tradnl"/>
              </w:rPr>
            </w:pPr>
            <w:r w:rsidRPr="00E66D64">
              <w:rPr>
                <w:lang w:val="es-ES_tradnl"/>
              </w:rPr>
              <w:t>Segundo trimestre 2019</w:t>
            </w:r>
          </w:p>
        </w:tc>
        <w:tc>
          <w:tcPr>
            <w:tcW w:w="308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66D64" w:rsidRDefault="00E66D64" w:rsidP="00E66D64">
            <w:pPr>
              <w:spacing w:after="0" w:line="240" w:lineRule="auto"/>
              <w:jc w:val="center"/>
              <w:rPr>
                <w:lang w:val="es-ES_tradnl"/>
              </w:rPr>
            </w:pPr>
            <w:r w:rsidRPr="00E66D64">
              <w:rPr>
                <w:lang w:val="es-ES_tradnl"/>
              </w:rPr>
              <w:t xml:space="preserve">Personal propio IMAS y contrato menor con empresa externa con un presupuesto de 14.999 €.(+ </w:t>
            </w:r>
            <w:r w:rsidR="009A1E7B">
              <w:rPr>
                <w:lang w:val="es-ES_tradnl"/>
              </w:rPr>
              <w:t>IVA</w:t>
            </w:r>
            <w:r w:rsidRPr="00E66D64">
              <w:rPr>
                <w:lang w:val="es-ES_tradnl"/>
              </w:rPr>
              <w:t>)</w:t>
            </w:r>
          </w:p>
          <w:p w:rsidR="00E66D64" w:rsidRPr="00E66D64" w:rsidRDefault="00E66D64" w:rsidP="00E66D64">
            <w:pPr>
              <w:spacing w:after="0" w:line="240" w:lineRule="auto"/>
              <w:jc w:val="center"/>
              <w:rPr>
                <w:lang w:val="es-ES_tradnl"/>
              </w:rPr>
            </w:pPr>
          </w:p>
        </w:tc>
      </w:tr>
      <w:tr w:rsidR="00E66D64"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E66D64">
            <w:pPr>
              <w:spacing w:after="0" w:line="240" w:lineRule="auto"/>
              <w:jc w:val="both"/>
              <w:rPr>
                <w:lang w:val="es-ES_tradnl"/>
              </w:rPr>
            </w:pPr>
            <w:r w:rsidRPr="00E66D64">
              <w:rPr>
                <w:b/>
                <w:lang w:val="es-ES_tradnl"/>
              </w:rPr>
              <w:t>D.</w:t>
            </w:r>
            <w:r w:rsidRPr="00E66D64">
              <w:rPr>
                <w:lang w:val="es-ES_tradnl"/>
              </w:rPr>
              <w:t xml:space="preserve"> Crear una base de datos que contenga el número de </w:t>
            </w:r>
            <w:r w:rsidRPr="00E66D64">
              <w:rPr>
                <w:b/>
                <w:lang w:val="es-ES_tradnl"/>
              </w:rPr>
              <w:t>personas beneficiarias</w:t>
            </w:r>
            <w:r w:rsidRPr="00E66D64">
              <w:rPr>
                <w:lang w:val="es-ES_tradnl"/>
              </w:rPr>
              <w:t xml:space="preserve"> de cada recurso, por municipios y comarcas, y el número de </w:t>
            </w:r>
            <w:r w:rsidRPr="00E66D64">
              <w:rPr>
                <w:b/>
                <w:lang w:val="es-ES_tradnl"/>
              </w:rPr>
              <w:t xml:space="preserve">personas en espera, </w:t>
            </w:r>
            <w:r w:rsidRPr="00E66D64">
              <w:rPr>
                <w:lang w:val="es-ES_tradnl"/>
              </w:rPr>
              <w:t>de acuerdo a los criterios establecidos en el apartado “B”.</w:t>
            </w:r>
          </w:p>
        </w:tc>
        <w:tc>
          <w:tcPr>
            <w:tcW w:w="212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66D64" w:rsidRDefault="00E66D64" w:rsidP="00E66D64">
            <w:pPr>
              <w:spacing w:after="0" w:line="240" w:lineRule="auto"/>
              <w:jc w:val="center"/>
              <w:rPr>
                <w:lang w:val="es-ES_tradnl"/>
              </w:rPr>
            </w:pPr>
          </w:p>
        </w:tc>
        <w:tc>
          <w:tcPr>
            <w:tcW w:w="308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E66D64">
            <w:pPr>
              <w:spacing w:after="0" w:line="240" w:lineRule="auto"/>
              <w:jc w:val="both"/>
              <w:rPr>
                <w:lang w:val="es-ES_tradnl"/>
              </w:rPr>
            </w:pPr>
          </w:p>
        </w:tc>
      </w:tr>
      <w:tr w:rsidR="00E66D64"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E66D64">
            <w:pPr>
              <w:spacing w:after="0" w:line="240" w:lineRule="auto"/>
              <w:jc w:val="both"/>
              <w:rPr>
                <w:lang w:val="es-ES_tradnl"/>
              </w:rPr>
            </w:pPr>
            <w:r w:rsidRPr="00E66D64">
              <w:rPr>
                <w:b/>
                <w:lang w:val="es-ES_tradnl"/>
              </w:rPr>
              <w:t>E.</w:t>
            </w:r>
            <w:r w:rsidRPr="00E66D64">
              <w:rPr>
                <w:lang w:val="es-ES_tradnl"/>
              </w:rPr>
              <w:t xml:space="preserve"> Estimación cuantitativa de los </w:t>
            </w:r>
            <w:r w:rsidRPr="00E66D64">
              <w:rPr>
                <w:b/>
                <w:lang w:val="es-ES_tradnl"/>
              </w:rPr>
              <w:t>déficits</w:t>
            </w:r>
            <w:r w:rsidRPr="00E66D64">
              <w:rPr>
                <w:lang w:val="es-ES_tradnl"/>
              </w:rPr>
              <w:t xml:space="preserve"> de cada recurso por municipios y comarcas, por medio de cifras absolutas e indicadores relativos que permitan obtener las áreas territoriales más carenciales en cada uno de los recursos.</w:t>
            </w:r>
          </w:p>
        </w:tc>
        <w:tc>
          <w:tcPr>
            <w:tcW w:w="21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66D64" w:rsidRDefault="00E66D64" w:rsidP="00E66D64">
            <w:pPr>
              <w:spacing w:after="0" w:line="240" w:lineRule="auto"/>
              <w:jc w:val="center"/>
              <w:rPr>
                <w:lang w:val="es-ES_tradnl"/>
              </w:rPr>
            </w:pPr>
            <w:r w:rsidRPr="00E66D64">
              <w:rPr>
                <w:lang w:val="es-ES_tradnl"/>
              </w:rPr>
              <w:t>Tercer trimestre 2019</w:t>
            </w:r>
          </w:p>
          <w:p w:rsidR="00E66D64" w:rsidRPr="00E66D64" w:rsidRDefault="00E66D64" w:rsidP="00E66D64">
            <w:pPr>
              <w:spacing w:after="0" w:line="240" w:lineRule="auto"/>
              <w:jc w:val="center"/>
              <w:rPr>
                <w:lang w:val="es-ES_tradnl"/>
              </w:rPr>
            </w:pPr>
          </w:p>
        </w:tc>
        <w:tc>
          <w:tcPr>
            <w:tcW w:w="308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E66D64">
            <w:pPr>
              <w:spacing w:after="0" w:line="240" w:lineRule="auto"/>
              <w:jc w:val="both"/>
              <w:rPr>
                <w:lang w:val="es-ES_tradnl"/>
              </w:rPr>
            </w:pPr>
          </w:p>
        </w:tc>
      </w:tr>
      <w:tr w:rsidR="00E66D64"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E66D64">
            <w:pPr>
              <w:spacing w:after="0" w:line="240" w:lineRule="auto"/>
              <w:jc w:val="both"/>
              <w:rPr>
                <w:b/>
                <w:lang w:val="es-ES_tradnl"/>
              </w:rPr>
            </w:pPr>
            <w:r w:rsidRPr="00E66D64">
              <w:rPr>
                <w:b/>
                <w:lang w:val="es-ES_tradnl"/>
              </w:rPr>
              <w:t xml:space="preserve">F. </w:t>
            </w:r>
            <w:r w:rsidRPr="00E66D64">
              <w:rPr>
                <w:lang w:val="es-ES_tradnl"/>
              </w:rPr>
              <w:t xml:space="preserve">Elaboración y publicación del </w:t>
            </w:r>
            <w:r w:rsidRPr="00E66D64">
              <w:rPr>
                <w:b/>
                <w:lang w:val="es-ES_tradnl"/>
              </w:rPr>
              <w:t>documento final del MADEP</w:t>
            </w:r>
            <w:r w:rsidRPr="00E66D64">
              <w:rPr>
                <w:lang w:val="es-ES_tradnl"/>
              </w:rPr>
              <w:t xml:space="preserve"> que recoja los criterios y procedimientos utilizados (apartado “B”) y la información a que se refieren los apartados “C”, “D” y “E” </w:t>
            </w:r>
          </w:p>
        </w:tc>
        <w:tc>
          <w:tcPr>
            <w:tcW w:w="212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E66D64">
            <w:pPr>
              <w:spacing w:after="0" w:line="240" w:lineRule="auto"/>
              <w:jc w:val="center"/>
              <w:rPr>
                <w:lang w:val="es-ES_tradnl"/>
              </w:rPr>
            </w:pPr>
          </w:p>
        </w:tc>
        <w:tc>
          <w:tcPr>
            <w:tcW w:w="308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E66D64">
            <w:pPr>
              <w:spacing w:after="0" w:line="240" w:lineRule="auto"/>
              <w:jc w:val="both"/>
              <w:rPr>
                <w:lang w:val="es-ES_tradnl"/>
              </w:rPr>
            </w:pPr>
          </w:p>
        </w:tc>
      </w:tr>
      <w:tr w:rsidR="00E66D64" w:rsidRPr="00E66D64"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66D64" w:rsidRPr="00E66D64" w:rsidRDefault="00E66D64" w:rsidP="00E66D64">
            <w:pPr>
              <w:spacing w:after="0" w:line="240" w:lineRule="auto"/>
              <w:jc w:val="both"/>
              <w:rPr>
                <w:b/>
                <w:lang w:val="es-ES_tradnl"/>
              </w:rPr>
            </w:pPr>
            <w:r w:rsidRPr="00E66D64">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66D64" w:rsidRDefault="00E66D64" w:rsidP="00E66D64">
            <w:pPr>
              <w:spacing w:after="0" w:line="240" w:lineRule="auto"/>
              <w:jc w:val="both"/>
              <w:rPr>
                <w:lang w:val="es-ES_tradnl"/>
              </w:rPr>
            </w:pPr>
            <w:r w:rsidRPr="00E66D64">
              <w:rPr>
                <w:lang w:val="es-ES_tradnl"/>
              </w:rPr>
              <w:t>Dirección General de Personas Mayores, Dirección General Personas con Discapacidad y Subdirección General de Pensiones, Valoración y Programas de Inclusión del IMAS.</w:t>
            </w:r>
          </w:p>
          <w:p w:rsidR="00E66D64" w:rsidRPr="00E66D64" w:rsidRDefault="00E66D64" w:rsidP="00E66D64">
            <w:pPr>
              <w:spacing w:after="0" w:line="240" w:lineRule="auto"/>
              <w:jc w:val="both"/>
              <w:rPr>
                <w:lang w:val="es-ES_tradnl"/>
              </w:rPr>
            </w:pPr>
            <w:r w:rsidRPr="00E66D64">
              <w:rPr>
                <w:lang w:val="es-ES_tradnl"/>
              </w:rPr>
              <w:t>Servicio de Inspección, Registro y Régimen Sancionador de la Consejería</w:t>
            </w:r>
          </w:p>
        </w:tc>
      </w:tr>
      <w:tr w:rsidR="00E66D64" w:rsidRPr="00E66D64"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66D64" w:rsidRPr="00E66D64" w:rsidRDefault="00E66D64" w:rsidP="00E66D64">
            <w:pPr>
              <w:spacing w:after="0" w:line="240" w:lineRule="auto"/>
              <w:jc w:val="both"/>
              <w:rPr>
                <w:b/>
                <w:lang w:val="es-ES_tradnl"/>
              </w:rPr>
            </w:pPr>
            <w:r w:rsidRPr="00E66D64">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66D64" w:rsidRDefault="00E66D64" w:rsidP="00E66D64">
            <w:pPr>
              <w:spacing w:after="0" w:line="240" w:lineRule="auto"/>
              <w:jc w:val="both"/>
              <w:rPr>
                <w:lang w:val="es-ES_tradnl"/>
              </w:rPr>
            </w:pPr>
            <w:r w:rsidRPr="00E66D64">
              <w:rPr>
                <w:lang w:val="es-ES_tradnl"/>
              </w:rPr>
              <w:t>Gerencia IMAS</w:t>
            </w:r>
          </w:p>
        </w:tc>
      </w:tr>
    </w:tbl>
    <w:p w:rsidR="00E66D64" w:rsidRPr="00E66D64" w:rsidRDefault="00E66D64" w:rsidP="00E66D64"/>
    <w:p w:rsidR="00E66D64" w:rsidRPr="00E415FE" w:rsidRDefault="00793249" w:rsidP="00E66D64">
      <w:r w:rsidRPr="00E415FE">
        <w:t>(*) En aquellos apartados del presente Pacto que hagan referencia a propuestas en las que se incluya el Trastorno Mental Grave, deberá formar parte de los grupos de trabajo y/o de los mecanismos de participación la “Comisión socio-sanitaria en el ámbito de la Salud Mental”.</w:t>
      </w:r>
    </w:p>
    <w:p w:rsidR="00E66D64" w:rsidRPr="00E415FE" w:rsidRDefault="00E66D64" w:rsidP="004248A4">
      <w:pPr>
        <w:rPr>
          <w:b/>
          <w:lang w:val="es-ES_tradnl"/>
        </w:rPr>
      </w:pPr>
    </w:p>
    <w:p w:rsidR="00FA5A37" w:rsidRDefault="00FA5A37" w:rsidP="004248A4">
      <w:pPr>
        <w:rPr>
          <w:b/>
          <w:lang w:val="es-ES_tradnl"/>
        </w:rPr>
      </w:pPr>
    </w:p>
    <w:p w:rsidR="00FA5A37" w:rsidRPr="002A25F8" w:rsidRDefault="00FA5A37" w:rsidP="004248A4">
      <w:pPr>
        <w:rPr>
          <w:b/>
          <w:lang w:val="es-ES_tradnl"/>
        </w:rPr>
      </w:pPr>
    </w:p>
    <w:p w:rsidR="00FA5A37" w:rsidRDefault="00FA5A37" w:rsidP="004248A4">
      <w:pPr>
        <w:rPr>
          <w:b/>
          <w:lang w:val="es-ES_tradnl"/>
        </w:rPr>
      </w:pPr>
    </w:p>
    <w:p w:rsidR="00E66D64" w:rsidRDefault="00E66D64" w:rsidP="00E66D64">
      <w:pPr>
        <w:rPr>
          <w:b/>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E66D64" w:rsidRPr="00E66D64" w:rsidTr="001A796A">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E66D64" w:rsidRPr="00E66D64" w:rsidRDefault="00E66D64" w:rsidP="001A796A">
            <w:pPr>
              <w:spacing w:after="0" w:line="240" w:lineRule="auto"/>
              <w:jc w:val="center"/>
              <w:rPr>
                <w:b/>
                <w:color w:val="FFFFFF"/>
                <w:lang w:val="es-ES_tradnl"/>
              </w:rPr>
            </w:pPr>
            <w:r w:rsidRPr="003A261B">
              <w:rPr>
                <w:b/>
                <w:color w:val="FFFFFF"/>
                <w:lang w:val="es-ES_tradnl"/>
              </w:rPr>
              <w:t>PLAEV_2</w:t>
            </w:r>
          </w:p>
        </w:tc>
        <w:tc>
          <w:tcPr>
            <w:tcW w:w="12757" w:type="dxa"/>
            <w:tcBorders>
              <w:top w:val="nil"/>
              <w:left w:val="single" w:sz="4" w:space="0" w:color="A6A6A6" w:themeColor="background1" w:themeShade="A6"/>
              <w:bottom w:val="nil"/>
              <w:right w:val="nil"/>
            </w:tcBorders>
          </w:tcPr>
          <w:p w:rsidR="00E66D64" w:rsidRPr="00E66D64" w:rsidRDefault="00E66D64" w:rsidP="001A796A">
            <w:pPr>
              <w:spacing w:after="0" w:line="240" w:lineRule="auto"/>
              <w:jc w:val="both"/>
              <w:rPr>
                <w:lang w:val="es-ES_tradnl"/>
              </w:rPr>
            </w:pPr>
            <w:r w:rsidRPr="003A261B">
              <w:rPr>
                <w:rFonts w:cs="Arial"/>
              </w:rPr>
              <w:t xml:space="preserve">Establecer los recursos para la dependencia en la CARM de manera que la dotación de los mismos responda a </w:t>
            </w:r>
            <w:r w:rsidRPr="00E415FE">
              <w:rPr>
                <w:rFonts w:cs="Arial"/>
              </w:rPr>
              <w:t xml:space="preserve">los criterios de demanda </w:t>
            </w:r>
            <w:r w:rsidRPr="003A261B">
              <w:rPr>
                <w:rFonts w:cs="Arial"/>
              </w:rPr>
              <w:t xml:space="preserve">y </w:t>
            </w:r>
            <w:r w:rsidRPr="003A261B">
              <w:rPr>
                <w:rFonts w:cs="Arial"/>
                <w:b/>
              </w:rPr>
              <w:t>equilibrio territorial</w:t>
            </w:r>
            <w:r w:rsidRPr="003A261B">
              <w:rPr>
                <w:rFonts w:cs="Arial"/>
              </w:rPr>
              <w:t xml:space="preserve">, con la finalidad </w:t>
            </w:r>
            <w:r w:rsidRPr="003A261B">
              <w:rPr>
                <w:rFonts w:cs="Arial"/>
                <w:b/>
              </w:rPr>
              <w:t xml:space="preserve">corregir </w:t>
            </w:r>
            <w:r w:rsidRPr="003A261B">
              <w:rPr>
                <w:rFonts w:cs="Arial"/>
              </w:rPr>
              <w:t>progresivamente</w:t>
            </w:r>
            <w:r w:rsidRPr="003A261B">
              <w:rPr>
                <w:rFonts w:cs="Arial"/>
                <w:b/>
              </w:rPr>
              <w:t xml:space="preserve"> los desequilibrios</w:t>
            </w:r>
            <w:r w:rsidRPr="003A261B">
              <w:rPr>
                <w:rFonts w:cs="Arial"/>
              </w:rPr>
              <w:t xml:space="preserve"> existentes por medio de la creación y/o ampliación de la capacidad de los servicios existentes.</w:t>
            </w:r>
          </w:p>
        </w:tc>
      </w:tr>
    </w:tbl>
    <w:p w:rsidR="00E66D64" w:rsidRPr="00E66D64" w:rsidRDefault="00E66D64" w:rsidP="00E66D64">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E66D64"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66D64" w:rsidRPr="00E66D64" w:rsidRDefault="00E66D64" w:rsidP="001A796A">
            <w:pPr>
              <w:spacing w:after="0" w:line="240" w:lineRule="auto"/>
              <w:jc w:val="center"/>
              <w:rPr>
                <w:b/>
                <w:lang w:val="es-ES_tradnl"/>
              </w:rPr>
            </w:pPr>
            <w:r w:rsidRPr="00E66D64">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66D64" w:rsidRPr="00E66D64" w:rsidRDefault="00E66D64" w:rsidP="001A796A">
            <w:pPr>
              <w:spacing w:after="0" w:line="240" w:lineRule="auto"/>
              <w:jc w:val="center"/>
              <w:rPr>
                <w:b/>
                <w:lang w:val="es-ES_tradnl"/>
              </w:rPr>
            </w:pPr>
            <w:r w:rsidRPr="00E66D64">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66D64" w:rsidRPr="00E66D64" w:rsidRDefault="00E66D64" w:rsidP="001A796A">
            <w:pPr>
              <w:spacing w:after="0" w:line="240" w:lineRule="auto"/>
              <w:jc w:val="center"/>
              <w:rPr>
                <w:b/>
                <w:lang w:val="es-ES_tradnl"/>
              </w:rPr>
            </w:pPr>
            <w:r w:rsidRPr="00E66D64">
              <w:rPr>
                <w:b/>
                <w:lang w:val="es-ES_tradnl"/>
              </w:rPr>
              <w:t>Presupuesto</w:t>
            </w:r>
          </w:p>
        </w:tc>
      </w:tr>
      <w:tr w:rsidR="00E66D64"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3A261B" w:rsidRDefault="00E66D64" w:rsidP="003A261B">
            <w:pPr>
              <w:spacing w:after="0" w:line="240" w:lineRule="auto"/>
              <w:jc w:val="both"/>
              <w:rPr>
                <w:b/>
                <w:lang w:val="es-ES_tradnl"/>
              </w:rPr>
            </w:pPr>
            <w:r w:rsidRPr="003A261B">
              <w:rPr>
                <w:b/>
                <w:lang w:val="es-ES_tradnl"/>
              </w:rPr>
              <w:t xml:space="preserve">A </w:t>
            </w:r>
            <w:r w:rsidRPr="003A261B">
              <w:rPr>
                <w:lang w:val="es-ES_tradnl"/>
              </w:rPr>
              <w:t xml:space="preserve">formular una </w:t>
            </w:r>
            <w:r w:rsidRPr="003A261B">
              <w:rPr>
                <w:b/>
                <w:lang w:val="es-ES_tradnl"/>
              </w:rPr>
              <w:t xml:space="preserve">propuesta razonada </w:t>
            </w:r>
            <w:r w:rsidRPr="003A261B">
              <w:rPr>
                <w:lang w:val="es-ES_tradnl"/>
              </w:rPr>
              <w:t xml:space="preserve">que contenga las </w:t>
            </w:r>
            <w:r w:rsidRPr="003A261B">
              <w:rPr>
                <w:b/>
                <w:lang w:val="es-ES_tradnl"/>
              </w:rPr>
              <w:t xml:space="preserve">prioridades más urgentes </w:t>
            </w:r>
            <w:r w:rsidRPr="003A261B">
              <w:rPr>
                <w:lang w:val="es-ES_tradnl"/>
              </w:rPr>
              <w:t>de creación de recursos y/o ampliación de los existentes por áreas territoriales.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3A261B" w:rsidRDefault="00E66D64" w:rsidP="003A261B">
            <w:pPr>
              <w:spacing w:after="0" w:line="240" w:lineRule="auto"/>
              <w:jc w:val="center"/>
              <w:rPr>
                <w:lang w:val="es-ES_tradnl"/>
              </w:rPr>
            </w:pPr>
            <w:r w:rsidRPr="003A261B">
              <w:rPr>
                <w:lang w:val="es-ES_tradnl"/>
              </w:rPr>
              <w:t>En proceso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415FE" w:rsidRDefault="00E66D64" w:rsidP="003A261B">
            <w:pPr>
              <w:spacing w:after="0" w:line="240" w:lineRule="auto"/>
              <w:jc w:val="center"/>
              <w:rPr>
                <w:lang w:val="es-ES_tradnl"/>
              </w:rPr>
            </w:pPr>
            <w:r w:rsidRPr="00E415FE">
              <w:rPr>
                <w:lang w:val="es-ES_tradnl"/>
              </w:rPr>
              <w:t>Personal IMAS</w:t>
            </w:r>
          </w:p>
        </w:tc>
      </w:tr>
      <w:tr w:rsidR="00E66D64" w:rsidRPr="00E66D64" w:rsidTr="003A261B">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3A261B" w:rsidRDefault="00E66D64" w:rsidP="003A261B">
            <w:pPr>
              <w:spacing w:after="0" w:line="240" w:lineRule="auto"/>
              <w:jc w:val="both"/>
              <w:rPr>
                <w:lang w:val="es-ES_tradnl"/>
              </w:rPr>
            </w:pPr>
            <w:r w:rsidRPr="003A261B">
              <w:rPr>
                <w:b/>
                <w:lang w:val="es-ES_tradnl"/>
              </w:rPr>
              <w:t xml:space="preserve">B. </w:t>
            </w:r>
            <w:r w:rsidRPr="003A261B">
              <w:rPr>
                <w:lang w:val="es-ES_tradnl"/>
              </w:rPr>
              <w:t>Establecer</w:t>
            </w:r>
            <w:r w:rsidRPr="003A261B">
              <w:rPr>
                <w:b/>
                <w:lang w:val="es-ES_tradnl"/>
              </w:rPr>
              <w:t xml:space="preserve"> </w:t>
            </w:r>
            <w:r w:rsidRPr="003A261B">
              <w:rPr>
                <w:lang w:val="es-ES_tradnl"/>
              </w:rPr>
              <w:t>el</w:t>
            </w:r>
            <w:r w:rsidRPr="003A261B">
              <w:rPr>
                <w:b/>
                <w:lang w:val="es-ES_tradnl"/>
              </w:rPr>
              <w:t xml:space="preserve"> compromiso de gasto</w:t>
            </w:r>
            <w:r w:rsidRPr="003A261B">
              <w:rPr>
                <w:lang w:val="es-ES_tradnl"/>
              </w:rPr>
              <w:t xml:space="preserve"> plurianual para la creación de recursos y/o ampliación de los existentes, detallando los recursos concretos y el área territoriales para cada uno de ellos.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66D64" w:rsidRDefault="00E66D64" w:rsidP="003A261B">
            <w:pPr>
              <w:spacing w:after="0" w:line="240" w:lineRule="auto"/>
              <w:jc w:val="center"/>
              <w:rPr>
                <w:lang w:val="es-ES_tradnl"/>
              </w:rPr>
            </w:pPr>
            <w:r w:rsidRPr="003A261B">
              <w:rPr>
                <w:lang w:val="es-ES_tradnl"/>
              </w:rPr>
              <w:t>Período de vigencia del Pacto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415FE" w:rsidRDefault="00E66D64" w:rsidP="003A261B">
            <w:pPr>
              <w:spacing w:after="0" w:line="240" w:lineRule="auto"/>
              <w:jc w:val="both"/>
              <w:rPr>
                <w:lang w:val="es-ES_tradnl"/>
              </w:rPr>
            </w:pPr>
            <w:r w:rsidRPr="00E415FE">
              <w:rPr>
                <w:lang w:val="es-ES_tradnl"/>
              </w:rPr>
              <w:t xml:space="preserve">Para financiar el incremento de los recursos destinados al Sistema de Atención a la Dependencia en la Comunidad Autónoma de la Región de Murcia (CARM), el Gobierno Regional se compromete a aumentar el presupuesto destinado a este fin en </w:t>
            </w:r>
            <w:r w:rsidRPr="00E415FE">
              <w:rPr>
                <w:u w:val="single"/>
                <w:lang w:val="es-ES_tradnl"/>
              </w:rPr>
              <w:t>21</w:t>
            </w:r>
            <w:r w:rsidRPr="00E415FE">
              <w:rPr>
                <w:lang w:val="es-ES_tradnl"/>
              </w:rPr>
              <w:t xml:space="preserve"> millones de euros en el año 2019, </w:t>
            </w:r>
            <w:r w:rsidRPr="00E415FE">
              <w:rPr>
                <w:u w:val="single"/>
                <w:lang w:val="es-ES_tradnl"/>
              </w:rPr>
              <w:t>6</w:t>
            </w:r>
            <w:r w:rsidRPr="00E415FE">
              <w:rPr>
                <w:lang w:val="es-ES_tradnl"/>
              </w:rPr>
              <w:t xml:space="preserve"> millones en 2020 y </w:t>
            </w:r>
            <w:r w:rsidRPr="00E415FE">
              <w:rPr>
                <w:u w:val="single"/>
                <w:lang w:val="es-ES_tradnl"/>
              </w:rPr>
              <w:t>12</w:t>
            </w:r>
            <w:r w:rsidRPr="00E415FE">
              <w:rPr>
                <w:lang w:val="es-ES_tradnl"/>
              </w:rPr>
              <w:t xml:space="preserve"> millones en el 2021 y </w:t>
            </w:r>
            <w:r w:rsidRPr="00E415FE">
              <w:rPr>
                <w:u w:val="single"/>
                <w:lang w:val="es-ES_tradnl"/>
              </w:rPr>
              <w:t>18</w:t>
            </w:r>
            <w:r w:rsidRPr="00E415FE">
              <w:rPr>
                <w:lang w:val="es-ES_tradnl"/>
              </w:rPr>
              <w:t xml:space="preserve"> millones en 2022 </w:t>
            </w:r>
          </w:p>
        </w:tc>
      </w:tr>
      <w:tr w:rsidR="00E66D64" w:rsidRPr="00E66D64" w:rsidTr="001A796A">
        <w:trPr>
          <w:trHeight w:val="77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3A261B" w:rsidRDefault="00E66D64" w:rsidP="003A261B">
            <w:pPr>
              <w:spacing w:after="0" w:line="240" w:lineRule="auto"/>
              <w:jc w:val="both"/>
              <w:rPr>
                <w:lang w:val="es-ES_tradnl"/>
              </w:rPr>
            </w:pPr>
            <w:r w:rsidRPr="003A261B">
              <w:rPr>
                <w:b/>
                <w:lang w:val="es-ES_tradnl"/>
              </w:rPr>
              <w:t>C.</w:t>
            </w:r>
            <w:r w:rsidRPr="003A261B">
              <w:rPr>
                <w:lang w:val="es-ES_tradnl"/>
              </w:rPr>
              <w:t xml:space="preserve"> Elaboración de los </w:t>
            </w:r>
            <w:r w:rsidRPr="003A261B">
              <w:rPr>
                <w:b/>
                <w:lang w:val="es-ES_tradnl"/>
              </w:rPr>
              <w:t>instrumentos técnicos y administrativos</w:t>
            </w:r>
            <w:r w:rsidRPr="003A261B">
              <w:rPr>
                <w:lang w:val="es-ES_tradnl"/>
              </w:rPr>
              <w:t xml:space="preserve"> necesarios para la puesta en marcha de nuevos recursos y/o ampliación de los existentes: modelos de gestión por convenio, concierto o contrato de servicios.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3A261B" w:rsidRDefault="00E66D64" w:rsidP="003A261B">
            <w:pPr>
              <w:spacing w:after="0" w:line="240" w:lineRule="auto"/>
              <w:jc w:val="center"/>
              <w:rPr>
                <w:lang w:val="es-ES_tradnl"/>
              </w:rPr>
            </w:pPr>
            <w:r w:rsidRPr="003A261B">
              <w:rPr>
                <w:lang w:val="es-ES_tradnl"/>
              </w:rPr>
              <w:t>Realizado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E66D64" w:rsidRDefault="00E66D64" w:rsidP="003A261B">
            <w:pPr>
              <w:spacing w:after="0" w:line="240" w:lineRule="auto"/>
              <w:jc w:val="both"/>
              <w:rPr>
                <w:lang w:val="es-ES_tradnl"/>
              </w:rPr>
            </w:pPr>
          </w:p>
        </w:tc>
      </w:tr>
      <w:tr w:rsidR="00E66D64"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3A261B" w:rsidRDefault="00E66D64" w:rsidP="003A261B">
            <w:pPr>
              <w:spacing w:after="0" w:line="240" w:lineRule="auto"/>
              <w:jc w:val="both"/>
              <w:rPr>
                <w:lang w:val="es-ES_tradnl"/>
              </w:rPr>
            </w:pPr>
            <w:r w:rsidRPr="003A261B">
              <w:rPr>
                <w:b/>
                <w:lang w:val="es-ES_tradnl"/>
              </w:rPr>
              <w:t>D. Evaluación</w:t>
            </w:r>
            <w:r w:rsidRPr="003A261B">
              <w:rPr>
                <w:lang w:val="es-ES_tradnl"/>
              </w:rPr>
              <w:t xml:space="preserve"> de los cambios en la distribución territorial de los recursos de dependencia derivados de la puesta en marcha de este objetivo.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3A261B" w:rsidRDefault="004C66DA" w:rsidP="003A261B">
            <w:pPr>
              <w:spacing w:after="0" w:line="240" w:lineRule="auto"/>
              <w:jc w:val="center"/>
              <w:rPr>
                <w:lang w:val="es-ES_tradnl"/>
              </w:rPr>
            </w:pPr>
            <w:r w:rsidRPr="003A261B">
              <w:rPr>
                <w:lang w:val="es-ES_tradnl"/>
              </w:rPr>
              <w:t>Último</w:t>
            </w:r>
            <w:r w:rsidR="00E66D64" w:rsidRPr="003A261B">
              <w:rPr>
                <w:lang w:val="es-ES_tradnl"/>
              </w:rPr>
              <w:t xml:space="preserve"> trimestre 2019</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6D64" w:rsidRPr="00E66D64" w:rsidRDefault="00E66D64" w:rsidP="003A261B">
            <w:pPr>
              <w:spacing w:after="0" w:line="240" w:lineRule="auto"/>
              <w:jc w:val="both"/>
              <w:rPr>
                <w:lang w:val="es-ES_tradnl"/>
              </w:rPr>
            </w:pPr>
          </w:p>
        </w:tc>
      </w:tr>
      <w:tr w:rsidR="00E66D64" w:rsidRPr="00E66D64"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66D64" w:rsidRPr="00E66D64" w:rsidRDefault="00E66D64" w:rsidP="003A261B">
            <w:pPr>
              <w:spacing w:after="0" w:line="240" w:lineRule="auto"/>
              <w:jc w:val="both"/>
              <w:rPr>
                <w:b/>
                <w:lang w:val="es-ES_tradnl"/>
              </w:rPr>
            </w:pPr>
            <w:r w:rsidRPr="00E66D64">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3A261B" w:rsidRDefault="00E66D64" w:rsidP="003A261B">
            <w:pPr>
              <w:spacing w:after="0" w:line="240" w:lineRule="auto"/>
              <w:jc w:val="both"/>
              <w:rPr>
                <w:lang w:val="es-ES_tradnl"/>
              </w:rPr>
            </w:pPr>
            <w:r w:rsidRPr="003A261B">
              <w:rPr>
                <w:lang w:val="es-ES_tradnl"/>
              </w:rPr>
              <w:t>Direcciones Generales de Personas Mayores, Dirección General de Personas con Discapacidad y Subdirección General de Pensiones, Valoración y Programas de Inclusión del IMAS.</w:t>
            </w:r>
          </w:p>
        </w:tc>
      </w:tr>
      <w:tr w:rsidR="00E66D64" w:rsidRPr="00E66D64"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66D64" w:rsidRPr="00E66D64" w:rsidRDefault="00E66D64" w:rsidP="003A261B">
            <w:pPr>
              <w:spacing w:after="0" w:line="240" w:lineRule="auto"/>
              <w:jc w:val="both"/>
              <w:rPr>
                <w:b/>
                <w:lang w:val="es-ES_tradnl"/>
              </w:rPr>
            </w:pPr>
            <w:r w:rsidRPr="00E66D64">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6D64" w:rsidRPr="003A261B" w:rsidRDefault="00E66D64" w:rsidP="003A261B">
            <w:pPr>
              <w:spacing w:after="0" w:line="240" w:lineRule="auto"/>
              <w:jc w:val="both"/>
              <w:rPr>
                <w:lang w:val="es-ES_tradnl"/>
              </w:rPr>
            </w:pPr>
            <w:r w:rsidRPr="003A261B">
              <w:rPr>
                <w:lang w:val="es-ES_tradnl"/>
              </w:rPr>
              <w:t>Gerencia IMAS</w:t>
            </w:r>
          </w:p>
        </w:tc>
      </w:tr>
    </w:tbl>
    <w:p w:rsidR="00FA5A37" w:rsidRDefault="00FA5A37" w:rsidP="00112593">
      <w:pPr>
        <w:rPr>
          <w:lang w:val="es-ES_tradnl"/>
        </w:rPr>
      </w:pPr>
    </w:p>
    <w:p w:rsidR="00236153" w:rsidRDefault="00236153" w:rsidP="00112593">
      <w:pPr>
        <w:rPr>
          <w:lang w:val="es-ES_tradnl"/>
        </w:rPr>
      </w:pPr>
    </w:p>
    <w:p w:rsidR="00F27C81" w:rsidRDefault="00F27C81" w:rsidP="00112593">
      <w:pPr>
        <w:rPr>
          <w:lang w:val="es-ES_tradnl"/>
        </w:rPr>
      </w:pPr>
    </w:p>
    <w:p w:rsidR="00F27C81" w:rsidRDefault="00F27C81" w:rsidP="00112593">
      <w:pPr>
        <w:rPr>
          <w:lang w:val="es-ES_tradnl"/>
        </w:rPr>
      </w:pPr>
    </w:p>
    <w:p w:rsidR="00F27C81" w:rsidRDefault="00F27C81" w:rsidP="00112593">
      <w:pPr>
        <w:rPr>
          <w:lang w:val="es-ES_tradnl"/>
        </w:rPr>
      </w:pPr>
    </w:p>
    <w:p w:rsidR="00FA5A37" w:rsidRDefault="00FA5A37" w:rsidP="00112593">
      <w:pPr>
        <w:rPr>
          <w:lang w:val="es-ES_tradnl"/>
        </w:rPr>
      </w:pPr>
    </w:p>
    <w:p w:rsidR="00FA5A37" w:rsidRDefault="00FA5A37" w:rsidP="000A3C7E">
      <w:pPr>
        <w:pStyle w:val="Prrafodelista"/>
        <w:ind w:left="360"/>
        <w:rPr>
          <w:b/>
          <w:color w:val="0070C0"/>
          <w:sz w:val="40"/>
          <w:szCs w:val="40"/>
          <w:lang w:val="es-ES_tradnl"/>
        </w:rPr>
      </w:pPr>
    </w:p>
    <w:p w:rsidR="00FA5A37" w:rsidRPr="00FD09AD" w:rsidRDefault="00FA5A37" w:rsidP="00EE0A86">
      <w:pPr>
        <w:pStyle w:val="Prrafodelista"/>
        <w:numPr>
          <w:ilvl w:val="0"/>
          <w:numId w:val="6"/>
        </w:numPr>
        <w:jc w:val="center"/>
        <w:rPr>
          <w:b/>
          <w:color w:val="0070C0"/>
          <w:sz w:val="40"/>
          <w:szCs w:val="40"/>
          <w:lang w:val="es-ES_tradnl"/>
        </w:rPr>
      </w:pPr>
      <w:r w:rsidRPr="00FD09AD">
        <w:rPr>
          <w:b/>
          <w:color w:val="0070C0"/>
          <w:sz w:val="40"/>
          <w:szCs w:val="40"/>
          <w:lang w:val="es-ES_tradnl"/>
        </w:rPr>
        <w:t>SERVICIOS Y PRESTACIONES</w:t>
      </w:r>
      <w:r>
        <w:rPr>
          <w:b/>
          <w:color w:val="0070C0"/>
          <w:sz w:val="40"/>
          <w:szCs w:val="40"/>
          <w:lang w:val="es-ES_tradnl"/>
        </w:rPr>
        <w:t xml:space="preserve"> (SERPR)</w:t>
      </w: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2C03B7" w:rsidRDefault="002C03B7" w:rsidP="00112593">
      <w:pPr>
        <w:rPr>
          <w:lang w:val="es-ES_tradnl"/>
        </w:rPr>
      </w:pPr>
    </w:p>
    <w:p w:rsidR="002C03B7" w:rsidRDefault="002C03B7" w:rsidP="00112593">
      <w:pPr>
        <w:rPr>
          <w:lang w:val="es-ES_tradnl"/>
        </w:rPr>
      </w:pPr>
    </w:p>
    <w:p w:rsidR="00FD1C3C" w:rsidRDefault="00FD1C3C" w:rsidP="00112593">
      <w:pPr>
        <w:rPr>
          <w:lang w:val="es-ES_tradnl"/>
        </w:rPr>
      </w:pPr>
    </w:p>
    <w:p w:rsidR="00F27C81" w:rsidRDefault="00F27C81" w:rsidP="00F27C81">
      <w:pPr>
        <w:rPr>
          <w:b/>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F27C81" w:rsidRPr="00E66D64" w:rsidTr="001A796A">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F27C81" w:rsidRPr="00E66D64" w:rsidRDefault="00F27C81" w:rsidP="001A796A">
            <w:pPr>
              <w:spacing w:after="0" w:line="240" w:lineRule="auto"/>
              <w:jc w:val="center"/>
              <w:rPr>
                <w:b/>
                <w:color w:val="FFFFFF"/>
                <w:lang w:val="es-ES_tradnl"/>
              </w:rPr>
            </w:pPr>
            <w:r w:rsidRPr="00F27C81">
              <w:rPr>
                <w:b/>
                <w:bCs/>
                <w:color w:val="FFFFFF"/>
              </w:rPr>
              <w:lastRenderedPageBreak/>
              <w:t>SERPR_1</w:t>
            </w:r>
          </w:p>
        </w:tc>
        <w:tc>
          <w:tcPr>
            <w:tcW w:w="12757" w:type="dxa"/>
            <w:tcBorders>
              <w:top w:val="nil"/>
              <w:left w:val="single" w:sz="4" w:space="0" w:color="A6A6A6" w:themeColor="background1" w:themeShade="A6"/>
              <w:bottom w:val="nil"/>
              <w:right w:val="nil"/>
            </w:tcBorders>
          </w:tcPr>
          <w:p w:rsidR="00F27C81" w:rsidRPr="00E66D64" w:rsidRDefault="00F27C81" w:rsidP="001A796A">
            <w:pPr>
              <w:spacing w:after="0" w:line="240" w:lineRule="auto"/>
              <w:jc w:val="both"/>
              <w:rPr>
                <w:lang w:val="es-ES_tradnl"/>
              </w:rPr>
            </w:pPr>
            <w:r w:rsidRPr="00224538">
              <w:rPr>
                <w:lang w:val="es-ES_tradnl"/>
              </w:rPr>
              <w:t xml:space="preserve">Implantar el </w:t>
            </w:r>
            <w:r w:rsidRPr="00224538">
              <w:rPr>
                <w:b/>
                <w:lang w:val="es-ES_tradnl"/>
              </w:rPr>
              <w:t>Servicio de Ayuda a Domicilio (SAD)</w:t>
            </w:r>
            <w:r w:rsidRPr="00224538">
              <w:rPr>
                <w:lang w:val="es-ES_tradnl"/>
              </w:rPr>
              <w:t xml:space="preserve"> para personas en situación de dependencia en todos los municipios de la Región de Murcia, </w:t>
            </w:r>
            <w:r w:rsidRPr="00224538">
              <w:rPr>
                <w:b/>
                <w:lang w:val="es-ES_tradnl"/>
              </w:rPr>
              <w:t>mediante convenios a suscribir con las corporaciones locales de la CARM</w:t>
            </w:r>
            <w:r w:rsidRPr="00224538">
              <w:rPr>
                <w:lang w:val="es-ES_tradnl"/>
              </w:rPr>
              <w:t xml:space="preserve"> sin que se produzcan diferencias en función del municipio de residencia de las personas susceptibles de hacer uso del </w:t>
            </w:r>
            <w:r w:rsidRPr="00E415FE">
              <w:rPr>
                <w:lang w:val="es-ES_tradnl"/>
              </w:rPr>
              <w:t>mismo. En los municipios en los que no haya convenio suscrito, la CARM ofertará el SAD por medio de la prestación económica vinculada al servicio.</w:t>
            </w:r>
          </w:p>
        </w:tc>
      </w:tr>
    </w:tbl>
    <w:p w:rsidR="00F27C81" w:rsidRPr="00E66D64" w:rsidRDefault="00F27C81" w:rsidP="00F27C81">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F27C81" w:rsidRPr="00E66D64" w:rsidTr="00E415FE">
        <w:trPr>
          <w:trHeight w:val="77"/>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F27C81" w:rsidRPr="00E66D64" w:rsidRDefault="00F27C81" w:rsidP="001A796A">
            <w:pPr>
              <w:spacing w:after="0" w:line="240" w:lineRule="auto"/>
              <w:jc w:val="center"/>
              <w:rPr>
                <w:b/>
                <w:lang w:val="es-ES_tradnl"/>
              </w:rPr>
            </w:pPr>
            <w:r w:rsidRPr="00E66D64">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F27C81" w:rsidRPr="00E66D64" w:rsidRDefault="00F27C81" w:rsidP="001A796A">
            <w:pPr>
              <w:spacing w:after="0" w:line="240" w:lineRule="auto"/>
              <w:jc w:val="center"/>
              <w:rPr>
                <w:b/>
                <w:lang w:val="es-ES_tradnl"/>
              </w:rPr>
            </w:pPr>
            <w:r w:rsidRPr="00E66D64">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F27C81" w:rsidRPr="00E66D64" w:rsidRDefault="00F27C81" w:rsidP="001A796A">
            <w:pPr>
              <w:spacing w:after="0" w:line="240" w:lineRule="auto"/>
              <w:jc w:val="center"/>
              <w:rPr>
                <w:b/>
                <w:lang w:val="es-ES_tradnl"/>
              </w:rPr>
            </w:pPr>
            <w:r w:rsidRPr="00E66D64">
              <w:rPr>
                <w:b/>
                <w:lang w:val="es-ES_tradnl"/>
              </w:rPr>
              <w:t>Presupuesto</w:t>
            </w:r>
          </w:p>
        </w:tc>
      </w:tr>
      <w:tr w:rsidR="00F27C81"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27C81" w:rsidRPr="00C5660D" w:rsidRDefault="00C5660D" w:rsidP="00C5660D">
            <w:pPr>
              <w:spacing w:after="0" w:line="240" w:lineRule="auto"/>
              <w:jc w:val="both"/>
              <w:rPr>
                <w:lang w:val="es-ES_tradnl"/>
              </w:rPr>
            </w:pPr>
            <w:r w:rsidRPr="00C5660D">
              <w:rPr>
                <w:b/>
                <w:lang w:val="es-ES_tradnl"/>
              </w:rPr>
              <w:t>A.</w:t>
            </w:r>
            <w:r>
              <w:rPr>
                <w:b/>
                <w:lang w:val="es-ES_tradnl"/>
              </w:rPr>
              <w:t xml:space="preserve"> </w:t>
            </w:r>
            <w:r w:rsidR="00F27C81" w:rsidRPr="00C5660D">
              <w:rPr>
                <w:lang w:val="es-ES_tradnl"/>
              </w:rPr>
              <w:t xml:space="preserve">Continuar con la tramitación y suscripción de convenios según las peticiones recibidas </w:t>
            </w:r>
          </w:p>
          <w:p w:rsidR="00F27C81" w:rsidRPr="008B4D14" w:rsidRDefault="00F27C81" w:rsidP="001A796A">
            <w:pPr>
              <w:spacing w:after="0" w:line="240" w:lineRule="auto"/>
              <w:jc w:val="both"/>
              <w:rPr>
                <w:b/>
                <w:lang w:val="es-ES_tradnl"/>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27C81" w:rsidRPr="003A261B" w:rsidRDefault="00F27C81" w:rsidP="001A796A">
            <w:pPr>
              <w:spacing w:after="0" w:line="240" w:lineRule="auto"/>
              <w:jc w:val="center"/>
              <w:rPr>
                <w:lang w:val="es-ES_tradnl"/>
              </w:rPr>
            </w:pPr>
            <w:r w:rsidRPr="003A261B">
              <w:rPr>
                <w:lang w:val="es-ES_tradnl"/>
              </w:rPr>
              <w:t>En proceso</w:t>
            </w: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F27C81" w:rsidRPr="00E415FE" w:rsidRDefault="00F27C81" w:rsidP="00F27C81">
            <w:pPr>
              <w:spacing w:after="0" w:line="240" w:lineRule="auto"/>
              <w:jc w:val="both"/>
              <w:rPr>
                <w:rFonts w:asciiTheme="minorHAnsi" w:hAnsiTheme="minorHAnsi"/>
                <w:sz w:val="20"/>
                <w:szCs w:val="20"/>
                <w:lang w:val="es-ES_tradnl"/>
              </w:rPr>
            </w:pPr>
            <w:r w:rsidRPr="00E415FE">
              <w:rPr>
                <w:rFonts w:asciiTheme="minorHAnsi" w:hAnsiTheme="minorHAnsi"/>
                <w:sz w:val="20"/>
                <w:szCs w:val="20"/>
                <w:lang w:val="es-ES_tradnl"/>
              </w:rPr>
              <w:t>1.300.000€ (gasto  2018)</w:t>
            </w:r>
          </w:p>
          <w:p w:rsidR="00F27C81" w:rsidRPr="00E415FE" w:rsidRDefault="00F27C81" w:rsidP="00F27C81">
            <w:pPr>
              <w:spacing w:after="0" w:line="240" w:lineRule="auto"/>
              <w:jc w:val="both"/>
              <w:rPr>
                <w:rFonts w:asciiTheme="minorHAnsi" w:hAnsiTheme="minorHAnsi"/>
                <w:sz w:val="20"/>
                <w:szCs w:val="20"/>
                <w:lang w:val="es-ES_tradnl"/>
              </w:rPr>
            </w:pPr>
          </w:p>
          <w:p w:rsidR="00F27C81" w:rsidRPr="00E415FE" w:rsidRDefault="00F27C81" w:rsidP="00F27C81">
            <w:pPr>
              <w:spacing w:after="0" w:line="240" w:lineRule="auto"/>
              <w:jc w:val="both"/>
              <w:rPr>
                <w:b/>
                <w:lang w:val="es-ES_tradnl"/>
              </w:rPr>
            </w:pPr>
            <w:r w:rsidRPr="00E415FE">
              <w:rPr>
                <w:rFonts w:asciiTheme="minorHAnsi" w:hAnsiTheme="minorHAnsi"/>
                <w:sz w:val="20"/>
                <w:szCs w:val="20"/>
                <w:lang w:val="es-ES_tradnl"/>
              </w:rPr>
              <w:t>Incremento de 350.000 euros anuales en el período 2019-2022, hasta alcanzar este último año 2,7 millones de euros de gasto en el SAD.</w:t>
            </w:r>
          </w:p>
          <w:p w:rsidR="00F27C81" w:rsidRPr="00E415FE" w:rsidRDefault="00F27C81" w:rsidP="001A796A">
            <w:pPr>
              <w:spacing w:after="0" w:line="240" w:lineRule="auto"/>
              <w:jc w:val="center"/>
              <w:rPr>
                <w:lang w:val="es-ES_tradnl"/>
              </w:rPr>
            </w:pPr>
          </w:p>
        </w:tc>
      </w:tr>
      <w:tr w:rsidR="00F27C81"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27C81" w:rsidRPr="008B4D14" w:rsidRDefault="00F27C81" w:rsidP="001A796A">
            <w:pPr>
              <w:spacing w:after="0" w:line="240" w:lineRule="auto"/>
              <w:jc w:val="both"/>
              <w:rPr>
                <w:b/>
                <w:lang w:val="es-ES_tradnl"/>
              </w:rPr>
            </w:pPr>
            <w:r w:rsidRPr="00C5660D">
              <w:rPr>
                <w:b/>
                <w:lang w:val="es-ES_tradnl"/>
              </w:rPr>
              <w:t>B.</w:t>
            </w:r>
            <w:r w:rsidR="00C5660D">
              <w:rPr>
                <w:lang w:val="es-ES_tradnl"/>
              </w:rPr>
              <w:t xml:space="preserve"> </w:t>
            </w:r>
            <w:r w:rsidRPr="008B4D14">
              <w:rPr>
                <w:lang w:val="es-ES_tradnl"/>
              </w:rPr>
              <w:t>Paralelamente a la suscripción de los convenios, realización de</w:t>
            </w:r>
            <w:r w:rsidRPr="008B4D14">
              <w:rPr>
                <w:b/>
                <w:lang w:val="es-ES_tradnl"/>
              </w:rPr>
              <w:t xml:space="preserve"> reuniones con los profesionales de los Servicios Sociales</w:t>
            </w:r>
            <w:r w:rsidRPr="008B4D14">
              <w:rPr>
                <w:lang w:val="es-ES_tradnl"/>
              </w:rPr>
              <w:t xml:space="preserve"> municipales para</w:t>
            </w:r>
            <w:r w:rsidRPr="008B4D14">
              <w:rPr>
                <w:b/>
                <w:lang w:val="es-ES_tradnl"/>
              </w:rPr>
              <w:t xml:space="preserve"> la coordinación y seguimiento de los convenios.</w:t>
            </w:r>
          </w:p>
          <w:p w:rsidR="00F27C81" w:rsidRPr="008B4D14" w:rsidRDefault="00F27C81" w:rsidP="001A796A">
            <w:pPr>
              <w:pStyle w:val="Prrafodelista"/>
              <w:spacing w:after="0" w:line="240" w:lineRule="auto"/>
              <w:jc w:val="both"/>
              <w:rPr>
                <w:b/>
                <w:lang w:val="es-ES_tradnl"/>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27C81" w:rsidRPr="00E66D64" w:rsidRDefault="00F27C81" w:rsidP="001A796A">
            <w:pPr>
              <w:spacing w:after="0" w:line="240" w:lineRule="auto"/>
              <w:jc w:val="center"/>
              <w:rPr>
                <w:lang w:val="es-ES_tradnl"/>
              </w:rPr>
            </w:pPr>
            <w:r w:rsidRPr="003A261B">
              <w:rPr>
                <w:lang w:val="es-ES_tradnl"/>
              </w:rPr>
              <w:t>Período de vigencia del Pacto</w:t>
            </w:r>
          </w:p>
        </w:tc>
        <w:tc>
          <w:tcPr>
            <w:tcW w:w="3086" w:type="dxa"/>
            <w:vMerge/>
            <w:tcBorders>
              <w:left w:val="single" w:sz="4" w:space="0" w:color="A6A6A6" w:themeColor="background1" w:themeShade="A6"/>
              <w:right w:val="single" w:sz="4" w:space="0" w:color="A6A6A6" w:themeColor="background1" w:themeShade="A6"/>
            </w:tcBorders>
            <w:vAlign w:val="center"/>
          </w:tcPr>
          <w:p w:rsidR="00F27C81" w:rsidRPr="003A261B" w:rsidRDefault="00F27C81" w:rsidP="001A796A">
            <w:pPr>
              <w:spacing w:after="0" w:line="240" w:lineRule="auto"/>
              <w:jc w:val="both"/>
              <w:rPr>
                <w:lang w:val="es-ES_tradnl"/>
              </w:rPr>
            </w:pPr>
          </w:p>
        </w:tc>
      </w:tr>
      <w:tr w:rsidR="00F27C81" w:rsidRPr="00E66D64" w:rsidTr="001A796A">
        <w:trPr>
          <w:trHeight w:val="77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27C81" w:rsidRDefault="00F27C81" w:rsidP="001A796A">
            <w:pPr>
              <w:spacing w:after="0" w:line="240" w:lineRule="auto"/>
              <w:jc w:val="both"/>
              <w:rPr>
                <w:lang w:val="es-ES_tradnl"/>
              </w:rPr>
            </w:pPr>
            <w:r w:rsidRPr="00224538">
              <w:rPr>
                <w:b/>
                <w:lang w:val="es-ES_tradnl"/>
              </w:rPr>
              <w:t>C.</w:t>
            </w:r>
            <w:r w:rsidRPr="00224538">
              <w:rPr>
                <w:lang w:val="es-ES_tradnl"/>
              </w:rPr>
              <w:t xml:space="preserve"> </w:t>
            </w:r>
            <w:r w:rsidRPr="00224538">
              <w:rPr>
                <w:b/>
                <w:lang w:val="es-ES_tradnl"/>
              </w:rPr>
              <w:t xml:space="preserve">Reducción progresiva de las prestaciones vinculadas al SAD </w:t>
            </w:r>
            <w:r w:rsidRPr="00224538">
              <w:rPr>
                <w:lang w:val="es-ES_tradnl"/>
              </w:rPr>
              <w:t>incorporando a los usuarios al servicio público en cada municipio.</w:t>
            </w:r>
          </w:p>
          <w:p w:rsidR="00F27C81" w:rsidRPr="00224538" w:rsidRDefault="00F27C81" w:rsidP="001A796A">
            <w:pPr>
              <w:spacing w:after="0" w:line="240" w:lineRule="auto"/>
              <w:jc w:val="both"/>
              <w:rPr>
                <w:b/>
                <w:lang w:val="es-ES_tradnl"/>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27C81" w:rsidRPr="003A261B" w:rsidRDefault="00F27C81" w:rsidP="001A796A">
            <w:pPr>
              <w:spacing w:after="0" w:line="240" w:lineRule="auto"/>
              <w:jc w:val="center"/>
              <w:rPr>
                <w:lang w:val="es-ES_tradnl"/>
              </w:rPr>
            </w:pPr>
            <w:r w:rsidRPr="003A261B">
              <w:rPr>
                <w:lang w:val="es-ES_tradnl"/>
              </w:rPr>
              <w:t>Realizado</w:t>
            </w:r>
          </w:p>
        </w:tc>
        <w:tc>
          <w:tcPr>
            <w:tcW w:w="3086" w:type="dxa"/>
            <w:vMerge/>
            <w:tcBorders>
              <w:left w:val="single" w:sz="4" w:space="0" w:color="A6A6A6" w:themeColor="background1" w:themeShade="A6"/>
              <w:right w:val="single" w:sz="4" w:space="0" w:color="A6A6A6" w:themeColor="background1" w:themeShade="A6"/>
            </w:tcBorders>
            <w:vAlign w:val="center"/>
          </w:tcPr>
          <w:p w:rsidR="00F27C81" w:rsidRPr="00E66D64" w:rsidRDefault="00F27C81" w:rsidP="001A796A">
            <w:pPr>
              <w:spacing w:after="0" w:line="240" w:lineRule="auto"/>
              <w:jc w:val="both"/>
              <w:rPr>
                <w:lang w:val="es-ES_tradnl"/>
              </w:rPr>
            </w:pPr>
          </w:p>
        </w:tc>
      </w:tr>
      <w:tr w:rsidR="00F27C81"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27C81" w:rsidRDefault="00F27C81" w:rsidP="001A796A">
            <w:pPr>
              <w:spacing w:after="0" w:line="240" w:lineRule="auto"/>
              <w:jc w:val="both"/>
              <w:rPr>
                <w:lang w:val="es-ES_tradnl"/>
              </w:rPr>
            </w:pPr>
            <w:r w:rsidRPr="00224538">
              <w:rPr>
                <w:b/>
                <w:lang w:val="es-ES_tradnl"/>
              </w:rPr>
              <w:t xml:space="preserve">D. Completar </w:t>
            </w:r>
            <w:r w:rsidRPr="00224538">
              <w:rPr>
                <w:lang w:val="es-ES_tradnl"/>
              </w:rPr>
              <w:t xml:space="preserve">la implantación del SAD hasta alcanzar las </w:t>
            </w:r>
            <w:r>
              <w:rPr>
                <w:lang w:val="es-ES_tradnl"/>
              </w:rPr>
              <w:t>4.000</w:t>
            </w:r>
            <w:r w:rsidRPr="00224538">
              <w:rPr>
                <w:lang w:val="es-ES_tradnl"/>
              </w:rPr>
              <w:t xml:space="preserve"> personas en alta y reduciendo los tiempos de espera a 3/4 meses desde la concesión del Grado.</w:t>
            </w:r>
          </w:p>
          <w:p w:rsidR="00F27C81" w:rsidRPr="00224538" w:rsidRDefault="00F27C81" w:rsidP="001A796A">
            <w:pPr>
              <w:spacing w:after="0" w:line="240" w:lineRule="auto"/>
              <w:jc w:val="both"/>
              <w:rPr>
                <w:b/>
                <w:lang w:val="es-ES_tradnl"/>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27C81" w:rsidRPr="003A261B" w:rsidRDefault="00F27C81" w:rsidP="001A796A">
            <w:pPr>
              <w:spacing w:after="0" w:line="240" w:lineRule="auto"/>
              <w:jc w:val="center"/>
              <w:rPr>
                <w:lang w:val="es-ES_tradnl"/>
              </w:rPr>
            </w:pPr>
            <w:r w:rsidRPr="003A261B">
              <w:rPr>
                <w:lang w:val="es-ES_tradnl"/>
              </w:rPr>
              <w:t>Último trimestre 2019</w:t>
            </w: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27C81" w:rsidRPr="00E66D64" w:rsidRDefault="00F27C81" w:rsidP="001A796A">
            <w:pPr>
              <w:spacing w:after="0" w:line="240" w:lineRule="auto"/>
              <w:jc w:val="both"/>
              <w:rPr>
                <w:lang w:val="es-ES_tradnl"/>
              </w:rPr>
            </w:pPr>
          </w:p>
        </w:tc>
      </w:tr>
      <w:tr w:rsidR="00F27C81" w:rsidRPr="00E66D64"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F27C81" w:rsidRPr="00E66D64" w:rsidRDefault="00F27C81" w:rsidP="001A796A">
            <w:pPr>
              <w:spacing w:after="0" w:line="240" w:lineRule="auto"/>
              <w:jc w:val="both"/>
              <w:rPr>
                <w:b/>
                <w:lang w:val="es-ES_tradnl"/>
              </w:rPr>
            </w:pPr>
            <w:r w:rsidRPr="00E66D64">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27C81" w:rsidRPr="00224538" w:rsidRDefault="00F27C81" w:rsidP="001A796A">
            <w:pPr>
              <w:spacing w:after="0" w:line="240" w:lineRule="auto"/>
              <w:jc w:val="both"/>
              <w:rPr>
                <w:lang w:val="es-ES_tradnl"/>
              </w:rPr>
            </w:pPr>
            <w:r>
              <w:rPr>
                <w:lang w:val="es-ES_tradnl"/>
              </w:rPr>
              <w:t xml:space="preserve">Direcciones generales y subdirecciones del </w:t>
            </w:r>
            <w:r w:rsidRPr="00224538">
              <w:rPr>
                <w:lang w:val="es-ES_tradnl"/>
              </w:rPr>
              <w:t>IMAS</w:t>
            </w:r>
          </w:p>
          <w:p w:rsidR="00F27C81" w:rsidRPr="00224538" w:rsidRDefault="00F27C81" w:rsidP="001A796A">
            <w:pPr>
              <w:spacing w:after="0" w:line="240" w:lineRule="auto"/>
              <w:jc w:val="both"/>
              <w:rPr>
                <w:lang w:val="es-ES_tradnl"/>
              </w:rPr>
            </w:pPr>
            <w:r w:rsidRPr="00224538">
              <w:rPr>
                <w:lang w:val="es-ES_tradnl"/>
              </w:rPr>
              <w:t>Entidades Locales</w:t>
            </w:r>
          </w:p>
        </w:tc>
      </w:tr>
      <w:tr w:rsidR="00F27C81" w:rsidRPr="00E66D64"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F27C81" w:rsidRPr="00E66D64" w:rsidRDefault="00F27C81" w:rsidP="001A796A">
            <w:pPr>
              <w:spacing w:after="0" w:line="240" w:lineRule="auto"/>
              <w:jc w:val="both"/>
              <w:rPr>
                <w:b/>
                <w:lang w:val="es-ES_tradnl"/>
              </w:rPr>
            </w:pPr>
            <w:r w:rsidRPr="00E66D64">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27C81" w:rsidRPr="00224538" w:rsidRDefault="00F27C81" w:rsidP="001A796A">
            <w:pPr>
              <w:spacing w:after="0" w:line="240" w:lineRule="auto"/>
              <w:jc w:val="both"/>
              <w:rPr>
                <w:lang w:val="es-ES_tradnl"/>
              </w:rPr>
            </w:pPr>
            <w:r w:rsidRPr="00224538">
              <w:rPr>
                <w:lang w:val="es-ES_tradnl"/>
              </w:rPr>
              <w:t xml:space="preserve">Subdirección </w:t>
            </w:r>
            <w:r>
              <w:rPr>
                <w:lang w:val="es-ES_tradnl"/>
              </w:rPr>
              <w:t xml:space="preserve">General </w:t>
            </w:r>
            <w:r w:rsidRPr="00224538">
              <w:rPr>
                <w:lang w:val="es-ES_tradnl"/>
              </w:rPr>
              <w:t>de Personas Mayores</w:t>
            </w:r>
            <w:r>
              <w:rPr>
                <w:lang w:val="es-ES_tradnl"/>
              </w:rPr>
              <w:t xml:space="preserve"> y Subdirección General de Personas con Discapacidad del</w:t>
            </w:r>
            <w:r w:rsidRPr="00224538">
              <w:rPr>
                <w:lang w:val="es-ES_tradnl"/>
              </w:rPr>
              <w:t xml:space="preserve"> IMAS</w:t>
            </w:r>
          </w:p>
        </w:tc>
      </w:tr>
    </w:tbl>
    <w:p w:rsidR="00F27C81" w:rsidRDefault="00F27C81" w:rsidP="00F27C81">
      <w:pPr>
        <w:rPr>
          <w:lang w:val="es-ES_tradnl"/>
        </w:rPr>
      </w:pPr>
    </w:p>
    <w:p w:rsidR="008B4D14" w:rsidRDefault="008B4D14" w:rsidP="00112593">
      <w:pPr>
        <w:rPr>
          <w:lang w:val="es-ES_tradnl"/>
        </w:rPr>
      </w:pPr>
    </w:p>
    <w:p w:rsidR="00F27C81" w:rsidRDefault="00F27C81"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2C03B7" w:rsidRDefault="002C03B7" w:rsidP="00112593">
      <w:pPr>
        <w:rPr>
          <w:lang w:val="es-ES_tradnl"/>
        </w:rPr>
      </w:pPr>
    </w:p>
    <w:p w:rsidR="002C03B7" w:rsidRDefault="002C03B7" w:rsidP="00112593">
      <w:pPr>
        <w:rPr>
          <w:lang w:val="es-ES_tradnl"/>
        </w:rPr>
      </w:pPr>
    </w:p>
    <w:p w:rsidR="00F27C81" w:rsidRDefault="00F27C81" w:rsidP="00F27C81">
      <w:pPr>
        <w:rPr>
          <w:b/>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F27C81" w:rsidRPr="00E66D64" w:rsidTr="009D5A7E">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F27C81" w:rsidRPr="00156F19" w:rsidRDefault="00F27C81" w:rsidP="009D5A7E">
            <w:pPr>
              <w:rPr>
                <w:b/>
                <w:lang w:val="es-ES_tradnl"/>
              </w:rPr>
            </w:pPr>
            <w:r w:rsidRPr="00156F19">
              <w:rPr>
                <w:b/>
                <w:bCs/>
                <w:color w:val="FFFFFF" w:themeColor="background1"/>
                <w:kern w:val="24"/>
                <w:lang w:eastAsia="es-ES"/>
              </w:rPr>
              <w:lastRenderedPageBreak/>
              <w:t>SERPR_2</w:t>
            </w:r>
          </w:p>
        </w:tc>
        <w:tc>
          <w:tcPr>
            <w:tcW w:w="12757" w:type="dxa"/>
            <w:tcBorders>
              <w:top w:val="nil"/>
              <w:left w:val="single" w:sz="4" w:space="0" w:color="A6A6A6" w:themeColor="background1" w:themeShade="A6"/>
              <w:bottom w:val="nil"/>
              <w:right w:val="nil"/>
            </w:tcBorders>
            <w:vAlign w:val="center"/>
          </w:tcPr>
          <w:p w:rsidR="00F27C81" w:rsidRPr="00156F19" w:rsidRDefault="00F27C81" w:rsidP="009D5A7E">
            <w:pPr>
              <w:rPr>
                <w:b/>
                <w:lang w:val="es-ES_tradnl"/>
              </w:rPr>
            </w:pPr>
            <w:r w:rsidRPr="00156F19">
              <w:rPr>
                <w:lang w:val="es-ES_tradnl"/>
              </w:rPr>
              <w:t xml:space="preserve">Desarrollar normativamente el </w:t>
            </w:r>
            <w:r w:rsidRPr="00156F19">
              <w:rPr>
                <w:b/>
                <w:color w:val="000000"/>
                <w:kern w:val="24"/>
                <w:lang w:eastAsia="es-ES"/>
              </w:rPr>
              <w:t>Servicio de Promoción de la Autonomía Personal</w:t>
            </w:r>
            <w:r w:rsidRPr="00156F19">
              <w:rPr>
                <w:color w:val="000000"/>
                <w:kern w:val="24"/>
                <w:lang w:eastAsia="es-ES"/>
              </w:rPr>
              <w:t xml:space="preserve"> a fin de dotarlo de seguridad jurídica.</w:t>
            </w:r>
          </w:p>
        </w:tc>
      </w:tr>
    </w:tbl>
    <w:p w:rsidR="00F27C81" w:rsidRPr="00E66D64" w:rsidRDefault="00F27C81" w:rsidP="00F27C81">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F27C81"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F27C81" w:rsidRPr="00E66D64" w:rsidRDefault="00F27C81" w:rsidP="001A796A">
            <w:pPr>
              <w:spacing w:after="0" w:line="240" w:lineRule="auto"/>
              <w:jc w:val="center"/>
              <w:rPr>
                <w:b/>
                <w:lang w:val="es-ES_tradnl"/>
              </w:rPr>
            </w:pPr>
            <w:r w:rsidRPr="00E66D64">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F27C81" w:rsidRPr="00E66D64" w:rsidRDefault="00F27C81" w:rsidP="001A796A">
            <w:pPr>
              <w:spacing w:after="0" w:line="240" w:lineRule="auto"/>
              <w:jc w:val="center"/>
              <w:rPr>
                <w:b/>
                <w:lang w:val="es-ES_tradnl"/>
              </w:rPr>
            </w:pPr>
            <w:r w:rsidRPr="00E66D64">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F27C81" w:rsidRPr="00E66D64" w:rsidRDefault="00F27C81" w:rsidP="001A796A">
            <w:pPr>
              <w:spacing w:after="0" w:line="240" w:lineRule="auto"/>
              <w:jc w:val="center"/>
              <w:rPr>
                <w:b/>
                <w:lang w:val="es-ES_tradnl"/>
              </w:rPr>
            </w:pPr>
            <w:r w:rsidRPr="00E66D64">
              <w:rPr>
                <w:b/>
                <w:lang w:val="es-ES_tradnl"/>
              </w:rPr>
              <w:t>Presupuesto</w:t>
            </w:r>
          </w:p>
        </w:tc>
      </w:tr>
      <w:tr w:rsidR="009D5A7E"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5A7E" w:rsidRPr="009D5A7E" w:rsidRDefault="009D5A7E" w:rsidP="009D5A7E">
            <w:pPr>
              <w:rPr>
                <w:lang w:val="es-ES_tradnl"/>
              </w:rPr>
            </w:pPr>
            <w:r w:rsidRPr="009D5A7E">
              <w:rPr>
                <w:b/>
                <w:lang w:val="es-ES_tradnl"/>
              </w:rPr>
              <w:t>A.</w:t>
            </w:r>
            <w:r>
              <w:rPr>
                <w:lang w:val="es-ES_tradnl"/>
              </w:rPr>
              <w:t xml:space="preserve"> </w:t>
            </w:r>
            <w:r w:rsidRPr="009D5A7E">
              <w:rPr>
                <w:lang w:val="es-ES_tradnl"/>
              </w:rPr>
              <w:t>Promover conjuntamente con la Oficina de la Transparencia y la Participación ciudadana un proceso de deliberación participativa para elaborar una norma que regule los servicios de SEPAP</w:t>
            </w: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9D5A7E" w:rsidRPr="00E66D64" w:rsidRDefault="009D5A7E" w:rsidP="009D5A7E">
            <w:pPr>
              <w:jc w:val="center"/>
              <w:rPr>
                <w:lang w:val="es-ES_tradnl"/>
              </w:rPr>
            </w:pPr>
            <w:r>
              <w:rPr>
                <w:lang w:val="es-ES_tradnl"/>
              </w:rPr>
              <w:t>Realizado</w:t>
            </w: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9D5A7E" w:rsidRDefault="009D5A7E" w:rsidP="009D5A7E">
            <w:pPr>
              <w:jc w:val="center"/>
              <w:rPr>
                <w:sz w:val="24"/>
                <w:szCs w:val="24"/>
                <w:lang w:val="es-ES_tradnl"/>
              </w:rPr>
            </w:pPr>
            <w:r w:rsidRPr="00224538">
              <w:rPr>
                <w:sz w:val="24"/>
                <w:szCs w:val="24"/>
                <w:lang w:val="es-ES_tradnl"/>
              </w:rPr>
              <w:t>Personal propio IMAS, de la Oficina de la Transparencia, Entidades Locales y tercer sector</w:t>
            </w:r>
          </w:p>
          <w:p w:rsidR="00F3357F" w:rsidRPr="00E66D64" w:rsidRDefault="00F3357F" w:rsidP="009D5A7E">
            <w:pPr>
              <w:spacing w:after="0" w:line="240" w:lineRule="auto"/>
              <w:jc w:val="center"/>
              <w:rPr>
                <w:lang w:val="es-ES_tradnl"/>
              </w:rPr>
            </w:pPr>
          </w:p>
        </w:tc>
      </w:tr>
      <w:tr w:rsidR="009D5A7E"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5A7E" w:rsidRPr="00F27C81" w:rsidRDefault="009D5A7E" w:rsidP="001A796A">
            <w:pPr>
              <w:rPr>
                <w:lang w:val="es-ES_tradnl"/>
              </w:rPr>
            </w:pPr>
            <w:r w:rsidRPr="00F27C81">
              <w:rPr>
                <w:b/>
                <w:lang w:val="es-ES_tradnl"/>
              </w:rPr>
              <w:t>B.</w:t>
            </w:r>
            <w:r w:rsidRPr="00F27C81">
              <w:rPr>
                <w:lang w:val="es-ES_tradnl"/>
              </w:rPr>
              <w:t xml:space="preserve"> Realizar un encuentro de debate con las entidades interesadas para recabar propuestas sobre la futura norma.</w:t>
            </w:r>
          </w:p>
        </w:tc>
        <w:tc>
          <w:tcPr>
            <w:tcW w:w="2126" w:type="dxa"/>
            <w:vMerge/>
            <w:tcBorders>
              <w:left w:val="single" w:sz="4" w:space="0" w:color="A6A6A6" w:themeColor="background1" w:themeShade="A6"/>
              <w:right w:val="single" w:sz="4" w:space="0" w:color="A6A6A6" w:themeColor="background1" w:themeShade="A6"/>
            </w:tcBorders>
            <w:vAlign w:val="center"/>
          </w:tcPr>
          <w:p w:rsidR="009D5A7E" w:rsidRPr="00E66D64" w:rsidRDefault="009D5A7E" w:rsidP="009D5A7E">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tcPr>
          <w:p w:rsidR="009D5A7E" w:rsidRPr="00E66D64" w:rsidRDefault="009D5A7E" w:rsidP="009D5A7E">
            <w:pPr>
              <w:spacing w:after="0" w:line="240" w:lineRule="auto"/>
              <w:jc w:val="center"/>
              <w:rPr>
                <w:lang w:val="es-ES_tradnl"/>
              </w:rPr>
            </w:pPr>
          </w:p>
        </w:tc>
      </w:tr>
      <w:tr w:rsidR="009D5A7E" w:rsidRPr="00E66D64" w:rsidTr="001A796A">
        <w:trPr>
          <w:trHeight w:val="77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5A7E" w:rsidRPr="00F27C81" w:rsidRDefault="009D5A7E" w:rsidP="001A796A">
            <w:pPr>
              <w:rPr>
                <w:lang w:val="es-ES_tradnl"/>
              </w:rPr>
            </w:pPr>
            <w:r w:rsidRPr="00F27C81">
              <w:rPr>
                <w:b/>
                <w:lang w:val="es-ES_tradnl"/>
              </w:rPr>
              <w:t>C.</w:t>
            </w:r>
            <w:r w:rsidRPr="00F27C81">
              <w:rPr>
                <w:lang w:val="es-ES_tradnl"/>
              </w:rPr>
              <w:t xml:space="preserve"> Redactar un texto normativo en el que se recojan las sugerencias realizadas. Elaboración de la MAIN.</w:t>
            </w:r>
          </w:p>
        </w:tc>
        <w:tc>
          <w:tcPr>
            <w:tcW w:w="2126" w:type="dxa"/>
            <w:vMerge/>
            <w:tcBorders>
              <w:left w:val="single" w:sz="4" w:space="0" w:color="A6A6A6" w:themeColor="background1" w:themeShade="A6"/>
              <w:right w:val="single" w:sz="4" w:space="0" w:color="A6A6A6" w:themeColor="background1" w:themeShade="A6"/>
            </w:tcBorders>
            <w:vAlign w:val="center"/>
          </w:tcPr>
          <w:p w:rsidR="009D5A7E" w:rsidRPr="00E66D64" w:rsidRDefault="009D5A7E" w:rsidP="009D5A7E">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vAlign w:val="center"/>
          </w:tcPr>
          <w:p w:rsidR="009D5A7E" w:rsidRPr="00E66D64" w:rsidRDefault="009D5A7E" w:rsidP="009D5A7E">
            <w:pPr>
              <w:spacing w:after="0" w:line="240" w:lineRule="auto"/>
              <w:jc w:val="center"/>
              <w:rPr>
                <w:lang w:val="es-ES_tradnl"/>
              </w:rPr>
            </w:pPr>
          </w:p>
        </w:tc>
      </w:tr>
      <w:tr w:rsidR="009D5A7E"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5A7E" w:rsidRPr="00F27C81" w:rsidRDefault="009D5A7E" w:rsidP="001A796A">
            <w:pPr>
              <w:rPr>
                <w:lang w:val="es-ES_tradnl"/>
              </w:rPr>
            </w:pPr>
            <w:r w:rsidRPr="009D5A7E">
              <w:rPr>
                <w:b/>
                <w:lang w:val="es-ES_tradnl"/>
              </w:rPr>
              <w:t>D.</w:t>
            </w:r>
            <w:r w:rsidRPr="00F27C81">
              <w:rPr>
                <w:lang w:val="es-ES_tradnl"/>
              </w:rPr>
              <w:t xml:space="preserve"> Someter el texto a informe del Consejo Regional de Servicios Sociales y del Consejo Asesor Regional de Personas Mayores y de Personas con discapacidad. Elaboración de informes por parte de las Consejerías. Elaboración de Informe Jurídico por parte de la Secretaría General de la Consejería de Familia e Igualdad de Oportunidades.</w:t>
            </w: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5A7E" w:rsidRPr="00E66D64" w:rsidRDefault="009D5A7E" w:rsidP="009D5A7E">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tcPr>
          <w:p w:rsidR="009D5A7E" w:rsidRPr="00E66D64" w:rsidRDefault="009D5A7E" w:rsidP="001A796A">
            <w:pPr>
              <w:spacing w:after="0" w:line="240" w:lineRule="auto"/>
              <w:jc w:val="both"/>
              <w:rPr>
                <w:lang w:val="es-ES_tradnl"/>
              </w:rPr>
            </w:pPr>
          </w:p>
        </w:tc>
      </w:tr>
      <w:tr w:rsidR="009D5A7E" w:rsidRPr="00E66D64"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5A7E" w:rsidRPr="00F27C81" w:rsidRDefault="009D5A7E" w:rsidP="001A796A">
            <w:pPr>
              <w:rPr>
                <w:lang w:val="es-ES_tradnl"/>
              </w:rPr>
            </w:pPr>
            <w:r w:rsidRPr="009D5A7E">
              <w:rPr>
                <w:b/>
                <w:lang w:val="es-ES_tradnl"/>
              </w:rPr>
              <w:t>E.</w:t>
            </w:r>
            <w:r w:rsidRPr="00F27C81">
              <w:rPr>
                <w:lang w:val="es-ES_tradnl"/>
              </w:rPr>
              <w:t xml:space="preserve"> Emisión de Dictamen por parte del Consejo Económico y Social. Emisión de Informe por parte de la Dirección General de los Servicios Jurídicos. Emisión de Dictamen por el Consejo Jurídico de la Región de Murcia.</w:t>
            </w:r>
          </w:p>
          <w:p w:rsidR="009D5A7E" w:rsidRPr="00F27C81" w:rsidRDefault="009D5A7E" w:rsidP="001A796A">
            <w:pPr>
              <w:rPr>
                <w:lang w:val="es-ES_tradnl"/>
              </w:rPr>
            </w:pPr>
            <w:r w:rsidRPr="00F27C81">
              <w:rPr>
                <w:lang w:val="es-ES_tradnl"/>
              </w:rPr>
              <w:t>Publicación y entrada en vigor</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5A7E" w:rsidRPr="00E66D64" w:rsidRDefault="009D5A7E" w:rsidP="009D5A7E">
            <w:pPr>
              <w:spacing w:after="0" w:line="240" w:lineRule="auto"/>
              <w:jc w:val="center"/>
              <w:rPr>
                <w:lang w:val="es-ES_tradnl"/>
              </w:rPr>
            </w:pPr>
            <w:r w:rsidRPr="009D5A7E">
              <w:rPr>
                <w:lang w:val="es-ES_tradnl"/>
              </w:rPr>
              <w:t>Segundo cuatrimestre 2019</w:t>
            </w: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9D5A7E" w:rsidRPr="00E66D64" w:rsidRDefault="009D5A7E" w:rsidP="001A796A">
            <w:pPr>
              <w:spacing w:after="0" w:line="240" w:lineRule="auto"/>
              <w:jc w:val="both"/>
              <w:rPr>
                <w:lang w:val="es-ES_tradnl"/>
              </w:rPr>
            </w:pPr>
          </w:p>
        </w:tc>
      </w:tr>
      <w:tr w:rsidR="00C91A87" w:rsidRPr="00E66D64"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C91A87" w:rsidRPr="00E66D64" w:rsidRDefault="00C91A87" w:rsidP="001A796A">
            <w:pPr>
              <w:spacing w:after="0" w:line="240" w:lineRule="auto"/>
              <w:jc w:val="both"/>
              <w:rPr>
                <w:b/>
                <w:lang w:val="es-ES_tradnl"/>
              </w:rPr>
            </w:pPr>
            <w:r w:rsidRPr="00E66D64">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91A87" w:rsidRPr="00C91A87" w:rsidRDefault="00C91A87" w:rsidP="001A796A">
            <w:pPr>
              <w:rPr>
                <w:lang w:val="es-ES_tradnl"/>
              </w:rPr>
            </w:pPr>
            <w:r w:rsidRPr="00C91A87">
              <w:rPr>
                <w:lang w:val="es-ES_tradnl"/>
              </w:rPr>
              <w:t>IMAS, Secretaría General de la Consejería de Familia e Igualdad de Oportunidades, Oficina de la Transparencia y la Participación Ciudadana, Entidades del Tercer sector</w:t>
            </w:r>
          </w:p>
        </w:tc>
      </w:tr>
      <w:tr w:rsidR="00C91A87" w:rsidRPr="00E66D64"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C91A87" w:rsidRPr="00E66D64" w:rsidRDefault="00C91A87" w:rsidP="001A796A">
            <w:pPr>
              <w:spacing w:after="0" w:line="240" w:lineRule="auto"/>
              <w:jc w:val="both"/>
              <w:rPr>
                <w:b/>
                <w:lang w:val="es-ES_tradnl"/>
              </w:rPr>
            </w:pPr>
            <w:r w:rsidRPr="00E66D64">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91A87" w:rsidRPr="00C91A87" w:rsidRDefault="00C91A87" w:rsidP="001A796A">
            <w:pPr>
              <w:rPr>
                <w:lang w:val="es-ES_tradnl"/>
              </w:rPr>
            </w:pPr>
            <w:r w:rsidRPr="00C91A87">
              <w:rPr>
                <w:lang w:val="es-ES_tradnl"/>
              </w:rPr>
              <w:t>Dirección Gerencial IMAS</w:t>
            </w:r>
          </w:p>
        </w:tc>
      </w:tr>
    </w:tbl>
    <w:p w:rsidR="00F27C81" w:rsidRPr="00E66D64" w:rsidRDefault="00F27C81" w:rsidP="00F27C81"/>
    <w:p w:rsidR="002C03B7" w:rsidRDefault="002C03B7" w:rsidP="00112593">
      <w:pPr>
        <w:rPr>
          <w:lang w:val="es-ES_tradnl"/>
        </w:rPr>
      </w:pPr>
    </w:p>
    <w:p w:rsidR="0031207E" w:rsidRDefault="0031207E" w:rsidP="00112593">
      <w:pPr>
        <w:rPr>
          <w:lang w:val="es-ES_tradnl"/>
        </w:rPr>
      </w:pPr>
    </w:p>
    <w:p w:rsidR="0031207E" w:rsidRDefault="0031207E" w:rsidP="00112593">
      <w:pPr>
        <w:rPr>
          <w:lang w:val="es-ES_tradnl"/>
        </w:rPr>
      </w:pPr>
    </w:p>
    <w:p w:rsidR="0031207E" w:rsidRDefault="0031207E" w:rsidP="00112593">
      <w:pPr>
        <w:rPr>
          <w:lang w:val="es-ES_tradnl"/>
        </w:rPr>
      </w:pPr>
    </w:p>
    <w:p w:rsidR="002B7FB9" w:rsidRDefault="002B7FB9" w:rsidP="00112593">
      <w:pPr>
        <w:rPr>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156F19" w:rsidRPr="00156F19" w:rsidTr="001A796A">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156F19" w:rsidRPr="00156F19" w:rsidRDefault="00156F19" w:rsidP="00156F19">
            <w:pPr>
              <w:spacing w:after="0" w:line="240" w:lineRule="auto"/>
              <w:jc w:val="center"/>
              <w:rPr>
                <w:b/>
                <w:color w:val="FFFFFF"/>
                <w:lang w:val="es-ES_tradnl"/>
              </w:rPr>
            </w:pPr>
            <w:r>
              <w:rPr>
                <w:b/>
                <w:color w:val="FFFFFF"/>
                <w:lang w:val="es-ES_tradnl"/>
              </w:rPr>
              <w:t>SERPR_3</w:t>
            </w:r>
          </w:p>
        </w:tc>
        <w:tc>
          <w:tcPr>
            <w:tcW w:w="12757" w:type="dxa"/>
            <w:tcBorders>
              <w:top w:val="nil"/>
              <w:left w:val="single" w:sz="4" w:space="0" w:color="A6A6A6" w:themeColor="background1" w:themeShade="A6"/>
              <w:bottom w:val="nil"/>
              <w:right w:val="nil"/>
            </w:tcBorders>
          </w:tcPr>
          <w:p w:rsidR="00156F19" w:rsidRPr="00156F19" w:rsidRDefault="00156F19" w:rsidP="00156F19">
            <w:pPr>
              <w:spacing w:after="0" w:line="240" w:lineRule="auto"/>
              <w:jc w:val="both"/>
              <w:rPr>
                <w:lang w:val="es-ES_tradnl"/>
              </w:rPr>
            </w:pPr>
            <w:r w:rsidRPr="00156F19">
              <w:rPr>
                <w:lang w:val="es-ES_tradnl"/>
              </w:rPr>
              <w:t xml:space="preserve">Aprovechar la experiencia de aplicación de la Ley de Dependencia para </w:t>
            </w:r>
            <w:r w:rsidRPr="00156F19">
              <w:rPr>
                <w:b/>
                <w:lang w:val="es-ES_tradnl"/>
              </w:rPr>
              <w:t>adaptar</w:t>
            </w:r>
            <w:r w:rsidRPr="00156F19">
              <w:rPr>
                <w:lang w:val="es-ES_tradnl"/>
              </w:rPr>
              <w:t xml:space="preserve"> de manera paulatina</w:t>
            </w:r>
            <w:r w:rsidRPr="00156F19">
              <w:rPr>
                <w:bCs/>
              </w:rPr>
              <w:t xml:space="preserve"> la </w:t>
            </w:r>
            <w:r w:rsidRPr="00156F19">
              <w:rPr>
                <w:b/>
                <w:bCs/>
              </w:rPr>
              <w:t xml:space="preserve">normativa </w:t>
            </w:r>
            <w:r w:rsidRPr="00156F19">
              <w:rPr>
                <w:bCs/>
              </w:rPr>
              <w:t xml:space="preserve">regional en esta materia a las </w:t>
            </w:r>
            <w:r w:rsidRPr="00156F19">
              <w:rPr>
                <w:b/>
                <w:bCs/>
              </w:rPr>
              <w:t>nuevas situaciones de necesidad</w:t>
            </w:r>
            <w:r w:rsidRPr="00156F19">
              <w:rPr>
                <w:bCs/>
              </w:rPr>
              <w:t xml:space="preserve"> y a las </w:t>
            </w:r>
            <w:r w:rsidRPr="00156F19">
              <w:rPr>
                <w:b/>
                <w:bCs/>
              </w:rPr>
              <w:t>disponibilidades económicas de las personas</w:t>
            </w:r>
            <w:r w:rsidRPr="00156F19">
              <w:rPr>
                <w:bCs/>
              </w:rPr>
              <w:t>, de manera que mejore la eficacia y equidad del sistema.</w:t>
            </w:r>
          </w:p>
        </w:tc>
      </w:tr>
    </w:tbl>
    <w:p w:rsidR="00156F19" w:rsidRPr="00156F19" w:rsidRDefault="00156F19" w:rsidP="00156F19">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156F19" w:rsidRPr="00156F19"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156F19" w:rsidRPr="00156F19" w:rsidRDefault="00156F19" w:rsidP="00156F19">
            <w:pPr>
              <w:spacing w:after="0" w:line="240" w:lineRule="auto"/>
              <w:jc w:val="center"/>
              <w:rPr>
                <w:b/>
                <w:lang w:val="es-ES_tradnl"/>
              </w:rPr>
            </w:pPr>
            <w:r w:rsidRPr="00156F19">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156F19" w:rsidRPr="00156F19" w:rsidRDefault="00156F19" w:rsidP="00156F19">
            <w:pPr>
              <w:spacing w:after="0" w:line="240" w:lineRule="auto"/>
              <w:jc w:val="center"/>
              <w:rPr>
                <w:b/>
                <w:lang w:val="es-ES_tradnl"/>
              </w:rPr>
            </w:pPr>
            <w:r w:rsidRPr="00156F19">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156F19" w:rsidRPr="00156F19" w:rsidRDefault="00156F19" w:rsidP="00156F19">
            <w:pPr>
              <w:spacing w:after="0" w:line="240" w:lineRule="auto"/>
              <w:jc w:val="center"/>
              <w:rPr>
                <w:b/>
                <w:lang w:val="es-ES_tradnl"/>
              </w:rPr>
            </w:pPr>
            <w:r w:rsidRPr="00156F19">
              <w:rPr>
                <w:b/>
                <w:lang w:val="es-ES_tradnl"/>
              </w:rPr>
              <w:t>Presupuesto</w:t>
            </w:r>
          </w:p>
        </w:tc>
      </w:tr>
      <w:tr w:rsidR="0067010D" w:rsidRPr="00156F19"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010D" w:rsidRPr="00224904" w:rsidRDefault="0067010D" w:rsidP="001A796A">
            <w:pPr>
              <w:spacing w:after="0" w:line="240" w:lineRule="auto"/>
              <w:jc w:val="both"/>
              <w:rPr>
                <w:lang w:val="es-ES_tradnl"/>
              </w:rPr>
            </w:pPr>
            <w:r w:rsidRPr="00224904">
              <w:rPr>
                <w:b/>
                <w:lang w:val="es-ES_tradnl"/>
              </w:rPr>
              <w:t>A.</w:t>
            </w:r>
            <w:r w:rsidRPr="00224904">
              <w:rPr>
                <w:lang w:val="es-ES_tradnl"/>
              </w:rPr>
              <w:t xml:space="preserve"> Crear un </w:t>
            </w:r>
            <w:r w:rsidRPr="00224904">
              <w:rPr>
                <w:b/>
                <w:lang w:val="es-ES_tradnl"/>
              </w:rPr>
              <w:t>grupo de trabajo (GT)</w:t>
            </w:r>
            <w:r w:rsidRPr="00224904">
              <w:rPr>
                <w:lang w:val="es-ES_tradnl"/>
              </w:rPr>
              <w:t xml:space="preserve">, con representación de los encargados de la tramitación de las diferentes prestaciones recogidas en la Ley de la Dependencia, que analice las situaciones de </w:t>
            </w:r>
            <w:r w:rsidRPr="00224904">
              <w:rPr>
                <w:b/>
                <w:lang w:val="es-ES_tradnl"/>
              </w:rPr>
              <w:t>desajuste</w:t>
            </w:r>
            <w:r w:rsidRPr="00224904">
              <w:rPr>
                <w:lang w:val="es-ES_tradnl"/>
              </w:rPr>
              <w:t xml:space="preserve"> entre las características de dichas prestaciones y las situaciones de necesidad a que van dirigidas, así como los </w:t>
            </w:r>
            <w:r w:rsidRPr="00224904">
              <w:rPr>
                <w:b/>
                <w:lang w:val="es-ES_tradnl"/>
              </w:rPr>
              <w:t>problemas</w:t>
            </w:r>
            <w:r w:rsidRPr="00224904">
              <w:rPr>
                <w:lang w:val="es-ES_tradnl"/>
              </w:rPr>
              <w:t xml:space="preserve"> derivados del </w:t>
            </w:r>
            <w:r w:rsidRPr="00224904">
              <w:rPr>
                <w:b/>
                <w:lang w:val="es-ES_tradnl"/>
              </w:rPr>
              <w:t>copago</w:t>
            </w:r>
            <w:r w:rsidRPr="00224904">
              <w:rPr>
                <w:lang w:val="es-ES_tradnl"/>
              </w:rPr>
              <w:t xml:space="preserve"> y de las </w:t>
            </w:r>
            <w:r w:rsidRPr="00224904">
              <w:rPr>
                <w:b/>
                <w:lang w:val="es-ES_tradnl"/>
              </w:rPr>
              <w:t>prestaciones económicas vinculadas</w:t>
            </w:r>
            <w:r w:rsidRPr="00224904">
              <w:rPr>
                <w:lang w:val="es-ES_tradnl"/>
              </w:rPr>
              <w:t xml:space="preserve"> a los servicios.</w:t>
            </w: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67010D" w:rsidRPr="00156F19" w:rsidRDefault="0067010D" w:rsidP="00224904">
            <w:pPr>
              <w:spacing w:after="0" w:line="240" w:lineRule="auto"/>
              <w:jc w:val="center"/>
              <w:rPr>
                <w:lang w:val="es-ES_tradnl"/>
              </w:rPr>
            </w:pPr>
            <w:r w:rsidRPr="00156F19">
              <w:rPr>
                <w:lang w:val="es-ES_tradnl"/>
              </w:rPr>
              <w:t xml:space="preserve">Segundo </w:t>
            </w:r>
            <w:r>
              <w:rPr>
                <w:lang w:val="es-ES_tradnl"/>
              </w:rPr>
              <w:t>semestre</w:t>
            </w:r>
            <w:r w:rsidRPr="00156F19">
              <w:rPr>
                <w:lang w:val="es-ES_tradnl"/>
              </w:rPr>
              <w:t xml:space="preserve"> 2019</w:t>
            </w:r>
          </w:p>
          <w:p w:rsidR="0067010D" w:rsidRPr="00156F19" w:rsidRDefault="0067010D" w:rsidP="00224904">
            <w:pPr>
              <w:spacing w:after="0" w:line="240" w:lineRule="auto"/>
              <w:jc w:val="center"/>
              <w:rPr>
                <w:lang w:val="es-ES_tradnl"/>
              </w:rPr>
            </w:pP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67010D" w:rsidRPr="00156F19" w:rsidRDefault="0067010D" w:rsidP="00156F19">
            <w:pPr>
              <w:spacing w:after="0" w:line="240" w:lineRule="auto"/>
              <w:jc w:val="center"/>
              <w:rPr>
                <w:lang w:val="es-ES_tradnl"/>
              </w:rPr>
            </w:pPr>
            <w:r w:rsidRPr="00156F19">
              <w:rPr>
                <w:lang w:val="es-ES_tradnl"/>
              </w:rPr>
              <w:t>Personal propio IMAS</w:t>
            </w:r>
          </w:p>
          <w:p w:rsidR="0067010D" w:rsidRPr="00156F19" w:rsidRDefault="0067010D" w:rsidP="00156F19">
            <w:pPr>
              <w:spacing w:after="0" w:line="240" w:lineRule="auto"/>
              <w:jc w:val="center"/>
              <w:rPr>
                <w:lang w:val="es-ES_tradnl"/>
              </w:rPr>
            </w:pPr>
          </w:p>
        </w:tc>
      </w:tr>
      <w:tr w:rsidR="0067010D" w:rsidRPr="00156F19"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010D" w:rsidRPr="00224904" w:rsidRDefault="0067010D" w:rsidP="001A796A">
            <w:pPr>
              <w:spacing w:after="0" w:line="240" w:lineRule="auto"/>
              <w:rPr>
                <w:lang w:val="es-ES_tradnl"/>
              </w:rPr>
            </w:pPr>
            <w:r w:rsidRPr="00224904">
              <w:rPr>
                <w:b/>
                <w:lang w:val="es-ES_tradnl"/>
              </w:rPr>
              <w:t>B.</w:t>
            </w:r>
            <w:r w:rsidRPr="00224904">
              <w:rPr>
                <w:lang w:val="es-ES_tradnl"/>
              </w:rPr>
              <w:t xml:space="preserve"> Establecer, por parte del GT, los principales problemas que pudieran derivarse de una </w:t>
            </w:r>
            <w:r w:rsidRPr="00224904">
              <w:rPr>
                <w:b/>
                <w:lang w:val="es-ES_tradnl"/>
              </w:rPr>
              <w:t>falta de adecuación</w:t>
            </w:r>
            <w:r w:rsidRPr="00224904">
              <w:rPr>
                <w:lang w:val="es-ES_tradnl"/>
              </w:rPr>
              <w:t xml:space="preserve"> de las prestaciones a las necesidades.</w:t>
            </w:r>
          </w:p>
        </w:tc>
        <w:tc>
          <w:tcPr>
            <w:tcW w:w="2126" w:type="dxa"/>
            <w:vMerge/>
            <w:tcBorders>
              <w:left w:val="single" w:sz="4" w:space="0" w:color="A6A6A6" w:themeColor="background1" w:themeShade="A6"/>
              <w:right w:val="single" w:sz="4" w:space="0" w:color="A6A6A6" w:themeColor="background1" w:themeShade="A6"/>
            </w:tcBorders>
            <w:vAlign w:val="center"/>
          </w:tcPr>
          <w:p w:rsidR="0067010D" w:rsidRPr="00156F19" w:rsidRDefault="0067010D" w:rsidP="00156F19">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tcPr>
          <w:p w:rsidR="0067010D" w:rsidRPr="00156F19" w:rsidRDefault="0067010D" w:rsidP="00156F19">
            <w:pPr>
              <w:spacing w:after="0" w:line="240" w:lineRule="auto"/>
              <w:jc w:val="both"/>
              <w:rPr>
                <w:lang w:val="es-ES_tradnl"/>
              </w:rPr>
            </w:pPr>
          </w:p>
        </w:tc>
      </w:tr>
      <w:tr w:rsidR="0067010D" w:rsidRPr="00156F19" w:rsidTr="001A796A">
        <w:trPr>
          <w:trHeight w:val="77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010D" w:rsidRPr="00224904" w:rsidRDefault="0067010D" w:rsidP="001A796A">
            <w:pPr>
              <w:spacing w:after="0" w:line="240" w:lineRule="auto"/>
              <w:rPr>
                <w:lang w:val="es-ES_tradnl"/>
              </w:rPr>
            </w:pPr>
            <w:r w:rsidRPr="00224904">
              <w:rPr>
                <w:b/>
                <w:lang w:val="es-ES_tradnl"/>
              </w:rPr>
              <w:t>C.</w:t>
            </w:r>
            <w:r w:rsidRPr="00224904">
              <w:rPr>
                <w:lang w:val="es-ES_tradnl"/>
              </w:rPr>
              <w:t xml:space="preserve"> Establecer, por parte del GT, los principales </w:t>
            </w:r>
            <w:r w:rsidRPr="00224904">
              <w:rPr>
                <w:b/>
                <w:lang w:val="es-ES_tradnl"/>
              </w:rPr>
              <w:t>problemas económicos</w:t>
            </w:r>
            <w:r w:rsidRPr="00224904">
              <w:rPr>
                <w:lang w:val="es-ES_tradnl"/>
              </w:rPr>
              <w:t xml:space="preserve"> que pudieran derivarse de la cuantía que las personas usuarias deben aportar como </w:t>
            </w:r>
            <w:r w:rsidRPr="00224904">
              <w:rPr>
                <w:b/>
                <w:lang w:val="es-ES_tradnl"/>
              </w:rPr>
              <w:t>copago</w:t>
            </w:r>
            <w:r w:rsidRPr="00224904">
              <w:rPr>
                <w:lang w:val="es-ES_tradnl"/>
              </w:rPr>
              <w:t xml:space="preserve"> o de los procedimientos relacionados con la </w:t>
            </w:r>
            <w:r w:rsidRPr="00224904">
              <w:rPr>
                <w:b/>
                <w:lang w:val="es-ES_tradnl"/>
              </w:rPr>
              <w:t>prestación vinculada</w:t>
            </w:r>
            <w:r w:rsidRPr="00224904">
              <w:rPr>
                <w:lang w:val="es-ES_tradnl"/>
              </w:rPr>
              <w:t xml:space="preserve"> al servicio.</w:t>
            </w:r>
          </w:p>
        </w:tc>
        <w:tc>
          <w:tcPr>
            <w:tcW w:w="2126" w:type="dxa"/>
            <w:vMerge/>
            <w:tcBorders>
              <w:left w:val="single" w:sz="4" w:space="0" w:color="A6A6A6" w:themeColor="background1" w:themeShade="A6"/>
              <w:right w:val="single" w:sz="4" w:space="0" w:color="A6A6A6" w:themeColor="background1" w:themeShade="A6"/>
            </w:tcBorders>
            <w:vAlign w:val="center"/>
          </w:tcPr>
          <w:p w:rsidR="0067010D" w:rsidRPr="00156F19" w:rsidRDefault="0067010D" w:rsidP="00156F19">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vAlign w:val="center"/>
          </w:tcPr>
          <w:p w:rsidR="0067010D" w:rsidRPr="00156F19" w:rsidRDefault="0067010D" w:rsidP="0067010D">
            <w:pPr>
              <w:spacing w:after="0" w:line="240" w:lineRule="auto"/>
              <w:jc w:val="center"/>
              <w:rPr>
                <w:lang w:val="es-ES_tradnl"/>
              </w:rPr>
            </w:pPr>
          </w:p>
        </w:tc>
      </w:tr>
      <w:tr w:rsidR="0067010D" w:rsidRPr="00156F19"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010D" w:rsidRPr="00224904" w:rsidRDefault="0067010D" w:rsidP="001A796A">
            <w:pPr>
              <w:spacing w:after="0" w:line="240" w:lineRule="auto"/>
              <w:rPr>
                <w:lang w:val="es-ES_tradnl"/>
              </w:rPr>
            </w:pPr>
            <w:r w:rsidRPr="00224904">
              <w:rPr>
                <w:b/>
                <w:lang w:val="es-ES_tradnl"/>
              </w:rPr>
              <w:t>D.</w:t>
            </w:r>
            <w:r w:rsidRPr="00224904">
              <w:rPr>
                <w:lang w:val="es-ES_tradnl"/>
              </w:rPr>
              <w:t xml:space="preserve"> Estimaciones del </w:t>
            </w:r>
            <w:r w:rsidRPr="00224904">
              <w:rPr>
                <w:b/>
                <w:lang w:val="es-ES_tradnl"/>
              </w:rPr>
              <w:t>gasto</w:t>
            </w:r>
            <w:r w:rsidRPr="00224904">
              <w:rPr>
                <w:lang w:val="es-ES_tradnl"/>
              </w:rPr>
              <w:t xml:space="preserve"> derivado de la corrección de los problemas detectados en los apartados “B” y “C”.</w:t>
            </w:r>
          </w:p>
        </w:tc>
        <w:tc>
          <w:tcPr>
            <w:tcW w:w="2126" w:type="dxa"/>
            <w:vMerge/>
            <w:tcBorders>
              <w:left w:val="single" w:sz="4" w:space="0" w:color="A6A6A6" w:themeColor="background1" w:themeShade="A6"/>
              <w:right w:val="single" w:sz="4" w:space="0" w:color="A6A6A6" w:themeColor="background1" w:themeShade="A6"/>
            </w:tcBorders>
            <w:vAlign w:val="center"/>
          </w:tcPr>
          <w:p w:rsidR="0067010D" w:rsidRPr="00156F19" w:rsidRDefault="0067010D" w:rsidP="00156F19">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tcPr>
          <w:p w:rsidR="0067010D" w:rsidRPr="00156F19" w:rsidRDefault="0067010D" w:rsidP="00156F19">
            <w:pPr>
              <w:spacing w:after="0" w:line="240" w:lineRule="auto"/>
              <w:jc w:val="both"/>
              <w:rPr>
                <w:lang w:val="es-ES_tradnl"/>
              </w:rPr>
            </w:pPr>
          </w:p>
        </w:tc>
      </w:tr>
      <w:tr w:rsidR="0067010D" w:rsidRPr="00156F19"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010D" w:rsidRPr="00E415FE" w:rsidRDefault="0067010D" w:rsidP="001A796A">
            <w:pPr>
              <w:spacing w:after="0" w:line="240" w:lineRule="auto"/>
              <w:rPr>
                <w:lang w:val="es-ES_tradnl"/>
              </w:rPr>
            </w:pPr>
            <w:r w:rsidRPr="00E415FE">
              <w:rPr>
                <w:b/>
                <w:lang w:val="es-ES_tradnl"/>
              </w:rPr>
              <w:t>E.</w:t>
            </w:r>
            <w:r w:rsidRPr="00E415FE">
              <w:rPr>
                <w:lang w:val="es-ES_tradnl"/>
              </w:rPr>
              <w:t xml:space="preserve"> Decidir por parte del </w:t>
            </w:r>
            <w:r w:rsidRPr="00E415FE">
              <w:rPr>
                <w:b/>
                <w:lang w:val="es-ES_tradnl"/>
              </w:rPr>
              <w:t>consejo de dirección</w:t>
            </w:r>
            <w:r w:rsidRPr="00E415FE">
              <w:rPr>
                <w:lang w:val="es-ES_tradnl"/>
              </w:rPr>
              <w:t xml:space="preserve"> de la consejería competente en servicios sociales, las </w:t>
            </w:r>
            <w:r w:rsidRPr="00E415FE">
              <w:rPr>
                <w:b/>
                <w:lang w:val="es-ES_tradnl"/>
              </w:rPr>
              <w:t>medidas</w:t>
            </w:r>
            <w:r w:rsidRPr="00E415FE">
              <w:rPr>
                <w:lang w:val="es-ES_tradnl"/>
              </w:rPr>
              <w:t xml:space="preserve"> concretas a adoptar, el </w:t>
            </w:r>
            <w:r w:rsidRPr="00E415FE">
              <w:rPr>
                <w:b/>
                <w:lang w:val="es-ES_tradnl"/>
              </w:rPr>
              <w:t>calendario</w:t>
            </w:r>
            <w:r w:rsidRPr="00E415FE">
              <w:rPr>
                <w:lang w:val="es-ES_tradnl"/>
              </w:rPr>
              <w:t xml:space="preserve"> de puesta en marcha, así como el </w:t>
            </w:r>
            <w:r w:rsidRPr="00E415FE">
              <w:rPr>
                <w:b/>
                <w:lang w:val="es-ES_tradnl"/>
              </w:rPr>
              <w:t>compromiso</w:t>
            </w:r>
            <w:r w:rsidRPr="00E415FE">
              <w:rPr>
                <w:lang w:val="es-ES_tradnl"/>
              </w:rPr>
              <w:t xml:space="preserve"> de </w:t>
            </w:r>
            <w:r w:rsidRPr="00E415FE">
              <w:rPr>
                <w:b/>
                <w:lang w:val="es-ES_tradnl"/>
              </w:rPr>
              <w:t>gasto</w:t>
            </w:r>
            <w:r w:rsidRPr="00E415FE">
              <w:rPr>
                <w:lang w:val="es-ES_tradnl"/>
              </w:rPr>
              <w:t xml:space="preserve"> necesario para su aplicación.</w:t>
            </w: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010D" w:rsidRPr="00E415FE" w:rsidRDefault="0067010D" w:rsidP="00156F19">
            <w:pPr>
              <w:spacing w:after="0" w:line="240" w:lineRule="auto"/>
              <w:jc w:val="center"/>
              <w:rPr>
                <w:lang w:val="es-ES_tradnl"/>
              </w:rPr>
            </w:pP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67010D" w:rsidRPr="00E415FE" w:rsidRDefault="0067010D" w:rsidP="00156F19">
            <w:pPr>
              <w:spacing w:after="0" w:line="240" w:lineRule="auto"/>
              <w:jc w:val="both"/>
              <w:rPr>
                <w:lang w:val="es-ES_tradnl"/>
              </w:rPr>
            </w:pPr>
          </w:p>
        </w:tc>
      </w:tr>
      <w:tr w:rsidR="002F6FE6" w:rsidRPr="00156F19" w:rsidTr="002F6FE6">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F6FE6" w:rsidRPr="00E415FE" w:rsidRDefault="002F6FE6" w:rsidP="001A796A">
            <w:pPr>
              <w:spacing w:after="0" w:line="240" w:lineRule="auto"/>
              <w:rPr>
                <w:lang w:val="es-ES_tradnl"/>
              </w:rPr>
            </w:pPr>
            <w:r w:rsidRPr="00E415FE">
              <w:rPr>
                <w:b/>
                <w:lang w:val="es-ES_tradnl"/>
              </w:rPr>
              <w:t>F.</w:t>
            </w:r>
            <w:r w:rsidRPr="00E415FE">
              <w:rPr>
                <w:lang w:val="es-ES_tradnl"/>
              </w:rPr>
              <w:t xml:space="preserve"> La CARM se compromete a </w:t>
            </w:r>
            <w:r w:rsidRPr="00E415FE">
              <w:rPr>
                <w:b/>
                <w:lang w:val="es-ES_tradnl"/>
              </w:rPr>
              <w:t>reducir la cuantía de copago del SAD</w:t>
            </w:r>
            <w:r w:rsidRPr="00E415FE">
              <w:rPr>
                <w:lang w:val="es-ES_tradnl"/>
              </w:rPr>
              <w:t xml:space="preserve"> durante el período de vigencia del presente pacto. En todo caso, el resto de copagos se revisarán de acuerdo a los incrementos presupuestarios anuales.</w:t>
            </w: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2F6FE6" w:rsidRPr="00E415FE" w:rsidRDefault="002F6FE6" w:rsidP="00156F19">
            <w:pPr>
              <w:spacing w:after="0" w:line="240" w:lineRule="auto"/>
              <w:jc w:val="center"/>
              <w:rPr>
                <w:lang w:val="es-ES_tradnl"/>
              </w:rPr>
            </w:pPr>
            <w:r w:rsidRPr="00E415FE">
              <w:rPr>
                <w:lang w:val="es-ES_tradnl"/>
              </w:rPr>
              <w:t>Período de vigencia del Pacto</w:t>
            </w: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2F6FE6" w:rsidRPr="00E415FE" w:rsidRDefault="002F6FE6" w:rsidP="002F6FE6">
            <w:pPr>
              <w:spacing w:after="0" w:line="240" w:lineRule="auto"/>
              <w:jc w:val="center"/>
              <w:rPr>
                <w:lang w:val="es-ES_tradnl"/>
              </w:rPr>
            </w:pPr>
            <w:r w:rsidRPr="00E415FE">
              <w:rPr>
                <w:lang w:val="es-ES_tradnl"/>
              </w:rPr>
              <w:t>Incluido en otros apartados</w:t>
            </w:r>
          </w:p>
        </w:tc>
      </w:tr>
      <w:tr w:rsidR="002F6FE6" w:rsidRPr="00156F19" w:rsidTr="00F93A8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F6FE6" w:rsidRPr="00E415FE" w:rsidRDefault="002F6FE6" w:rsidP="001A796A">
            <w:pPr>
              <w:spacing w:after="0" w:line="240" w:lineRule="auto"/>
              <w:rPr>
                <w:lang w:val="es-ES_tradnl"/>
              </w:rPr>
            </w:pPr>
            <w:r w:rsidRPr="00E415FE">
              <w:rPr>
                <w:b/>
                <w:lang w:val="es-ES_tradnl"/>
              </w:rPr>
              <w:t>G.</w:t>
            </w:r>
            <w:r w:rsidRPr="00E415FE">
              <w:rPr>
                <w:lang w:val="es-ES_tradnl"/>
              </w:rPr>
              <w:t xml:space="preserve"> En aquellos casos en los que sea necesaria la </w:t>
            </w:r>
            <w:r w:rsidRPr="00E415FE">
              <w:rPr>
                <w:b/>
                <w:lang w:val="es-ES_tradnl"/>
              </w:rPr>
              <w:t>atención residencial de carácter temporal</w:t>
            </w:r>
            <w:r w:rsidRPr="00E415FE">
              <w:rPr>
                <w:lang w:val="es-ES_tradnl"/>
              </w:rPr>
              <w:t>, debido a situaciones de dependencia transitoria de la persona dependiente o de la persona cuidadora, se actuará con carácter urgente, aplicando el protocolo de actuación específico que se elabore para este fin.</w:t>
            </w: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2F6FE6" w:rsidRPr="00E415FE" w:rsidRDefault="002F6FE6" w:rsidP="00156F19">
            <w:pPr>
              <w:spacing w:after="0" w:line="240" w:lineRule="auto"/>
              <w:jc w:val="center"/>
              <w:rPr>
                <w:lang w:val="es-ES_tradnl"/>
              </w:rPr>
            </w:pP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2F6FE6" w:rsidRPr="00E415FE" w:rsidRDefault="002F6FE6" w:rsidP="000F4F2B">
            <w:pPr>
              <w:spacing w:after="0" w:line="240" w:lineRule="auto"/>
              <w:jc w:val="center"/>
              <w:rPr>
                <w:b/>
                <w:lang w:val="es-ES_tradnl"/>
              </w:rPr>
            </w:pPr>
          </w:p>
        </w:tc>
      </w:tr>
      <w:tr w:rsidR="00224904" w:rsidRPr="00156F19"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4904" w:rsidRPr="00E415FE" w:rsidRDefault="00224904" w:rsidP="00224904">
            <w:pPr>
              <w:spacing w:after="0" w:line="240" w:lineRule="auto"/>
              <w:jc w:val="both"/>
              <w:rPr>
                <w:lang w:val="es-ES_tradnl"/>
              </w:rPr>
            </w:pPr>
            <w:r w:rsidRPr="00E415FE">
              <w:rPr>
                <w:b/>
                <w:lang w:val="es-ES_tradnl"/>
              </w:rPr>
              <w:t>H.</w:t>
            </w:r>
            <w:r w:rsidRPr="00E415FE">
              <w:rPr>
                <w:lang w:val="es-ES_tradnl"/>
              </w:rPr>
              <w:t xml:space="preserve"> En el año 2020 </w:t>
            </w:r>
            <w:r w:rsidRPr="00E415FE">
              <w:rPr>
                <w:b/>
                <w:lang w:val="es-ES_tradnl"/>
              </w:rPr>
              <w:t>se suprimirá la tasa aplicada</w:t>
            </w:r>
            <w:r w:rsidRPr="00E415FE">
              <w:rPr>
                <w:lang w:val="es-ES_tradnl"/>
              </w:rPr>
              <w:t xml:space="preserve"> a las </w:t>
            </w:r>
            <w:r w:rsidRPr="00E415FE">
              <w:rPr>
                <w:b/>
                <w:lang w:val="es-ES_tradnl"/>
              </w:rPr>
              <w:t>solicitudes nuevas</w:t>
            </w:r>
            <w:r w:rsidRPr="00E415FE">
              <w:rPr>
                <w:lang w:val="es-ES_tradnl"/>
              </w:rPr>
              <w:t xml:space="preserve"> para el reconocimiento de la situación de dependencia y del derecho a las prestaciones del Sistema.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4904" w:rsidRPr="00E415FE" w:rsidRDefault="00224904" w:rsidP="00156F19">
            <w:pPr>
              <w:spacing w:after="0" w:line="240" w:lineRule="auto"/>
              <w:jc w:val="center"/>
              <w:rPr>
                <w:lang w:val="es-ES_tradnl"/>
              </w:rPr>
            </w:pPr>
            <w:r w:rsidRPr="00E415FE">
              <w:rPr>
                <w:lang w:val="es-ES_tradnl"/>
              </w:rPr>
              <w:t>Primer trimestre 2020</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4904" w:rsidRPr="00E415FE" w:rsidRDefault="00224904" w:rsidP="00156F19">
            <w:pPr>
              <w:spacing w:after="0" w:line="240" w:lineRule="auto"/>
              <w:jc w:val="both"/>
              <w:rPr>
                <w:lang w:val="es-ES_tradnl"/>
              </w:rPr>
            </w:pPr>
            <w:r w:rsidRPr="00E415FE">
              <w:rPr>
                <w:lang w:val="es-ES_tradnl"/>
              </w:rPr>
              <w:t>Esta medida supone que la CARM dejará de ingresar en torno a los 90.000 euros anuales.</w:t>
            </w:r>
          </w:p>
        </w:tc>
      </w:tr>
      <w:tr w:rsidR="00224904" w:rsidRPr="00156F19"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224904" w:rsidRPr="00156F19" w:rsidRDefault="00224904" w:rsidP="00156F19">
            <w:pPr>
              <w:spacing w:after="0" w:line="240" w:lineRule="auto"/>
              <w:jc w:val="both"/>
              <w:rPr>
                <w:b/>
                <w:lang w:val="es-ES_tradnl"/>
              </w:rPr>
            </w:pPr>
            <w:r w:rsidRPr="00156F19">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4904" w:rsidRPr="00224904" w:rsidRDefault="00224904" w:rsidP="001A796A">
            <w:pPr>
              <w:spacing w:after="0" w:line="240" w:lineRule="auto"/>
              <w:rPr>
                <w:lang w:val="es-ES_tradnl"/>
              </w:rPr>
            </w:pPr>
            <w:r w:rsidRPr="00224904">
              <w:rPr>
                <w:lang w:val="es-ES_tradnl"/>
              </w:rPr>
              <w:t>Direcciones Generales y Subdirecciones del IMAS</w:t>
            </w:r>
          </w:p>
          <w:p w:rsidR="00224904" w:rsidRPr="00224904" w:rsidRDefault="00224904" w:rsidP="001A796A">
            <w:pPr>
              <w:spacing w:after="0" w:line="240" w:lineRule="auto"/>
              <w:rPr>
                <w:lang w:val="es-ES_tradnl"/>
              </w:rPr>
            </w:pPr>
          </w:p>
        </w:tc>
      </w:tr>
      <w:tr w:rsidR="00224904" w:rsidRPr="00156F19"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224904" w:rsidRPr="00156F19" w:rsidRDefault="00224904" w:rsidP="00156F19">
            <w:pPr>
              <w:spacing w:after="0" w:line="240" w:lineRule="auto"/>
              <w:jc w:val="both"/>
              <w:rPr>
                <w:b/>
                <w:lang w:val="es-ES_tradnl"/>
              </w:rPr>
            </w:pPr>
            <w:r w:rsidRPr="00156F19">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4904" w:rsidRPr="00224904" w:rsidRDefault="00224904" w:rsidP="00837792">
            <w:pPr>
              <w:spacing w:after="0" w:line="240" w:lineRule="auto"/>
              <w:rPr>
                <w:lang w:val="es-ES_tradnl"/>
              </w:rPr>
            </w:pPr>
            <w:r w:rsidRPr="00224904">
              <w:rPr>
                <w:lang w:val="es-ES_tradnl"/>
              </w:rPr>
              <w:t xml:space="preserve">Gerencia IMAS y </w:t>
            </w:r>
            <w:r w:rsidR="00837792">
              <w:rPr>
                <w:lang w:val="es-ES_tradnl"/>
              </w:rPr>
              <w:t>Secretaría General</w:t>
            </w:r>
            <w:r w:rsidRPr="00224904">
              <w:rPr>
                <w:lang w:val="es-ES_tradnl"/>
              </w:rPr>
              <w:t xml:space="preserve"> de la Consejería</w:t>
            </w:r>
          </w:p>
        </w:tc>
      </w:tr>
    </w:tbl>
    <w:p w:rsidR="00156F19" w:rsidRPr="00156F19" w:rsidRDefault="00156F19" w:rsidP="00156F19"/>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Pr="00FD09AD" w:rsidRDefault="00FA5A37" w:rsidP="00EE0A86">
      <w:pPr>
        <w:pStyle w:val="Prrafodelista"/>
        <w:numPr>
          <w:ilvl w:val="0"/>
          <w:numId w:val="6"/>
        </w:numPr>
        <w:jc w:val="center"/>
        <w:rPr>
          <w:b/>
          <w:color w:val="0070C0"/>
          <w:sz w:val="40"/>
          <w:szCs w:val="40"/>
          <w:lang w:val="es-ES_tradnl"/>
        </w:rPr>
      </w:pPr>
      <w:r w:rsidRPr="00FD09AD">
        <w:rPr>
          <w:b/>
          <w:color w:val="0070C0"/>
          <w:sz w:val="40"/>
          <w:szCs w:val="40"/>
          <w:lang w:val="es-ES_tradnl"/>
        </w:rPr>
        <w:t>TRAMITACIÓN Y GESTIÓN</w:t>
      </w:r>
      <w:r>
        <w:rPr>
          <w:b/>
          <w:color w:val="0070C0"/>
          <w:sz w:val="40"/>
          <w:szCs w:val="40"/>
          <w:lang w:val="es-ES_tradnl"/>
        </w:rPr>
        <w:t xml:space="preserve"> (TRAMIT)</w:t>
      </w: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FA5A37" w:rsidRDefault="00FA5A37" w:rsidP="00112593">
      <w:pPr>
        <w:rPr>
          <w:lang w:val="es-ES_tradnl"/>
        </w:rPr>
      </w:pPr>
    </w:p>
    <w:p w:rsidR="00DE3D6E" w:rsidRDefault="00DE3D6E" w:rsidP="00112593">
      <w:pPr>
        <w:rPr>
          <w:lang w:val="es-ES_tradnl"/>
        </w:rPr>
      </w:pPr>
    </w:p>
    <w:p w:rsidR="00DE3D6E" w:rsidRDefault="00DE3D6E" w:rsidP="00112593">
      <w:pPr>
        <w:rPr>
          <w:lang w:val="es-ES_tradnl"/>
        </w:rPr>
      </w:pPr>
    </w:p>
    <w:p w:rsidR="00FA5A37" w:rsidRDefault="00FA5A37" w:rsidP="00112593">
      <w:pPr>
        <w:rPr>
          <w:sz w:val="28"/>
          <w:szCs w:val="28"/>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4A6AED" w:rsidRPr="004A6AED" w:rsidTr="001A796A">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4A6AED" w:rsidRPr="004A6AED" w:rsidRDefault="00825D9D" w:rsidP="004A6AED">
            <w:pPr>
              <w:spacing w:after="0" w:line="240" w:lineRule="auto"/>
              <w:jc w:val="center"/>
              <w:rPr>
                <w:b/>
                <w:color w:val="FFFFFF"/>
                <w:lang w:val="es-ES_tradnl"/>
              </w:rPr>
            </w:pPr>
            <w:r>
              <w:rPr>
                <w:b/>
                <w:color w:val="FFFFFF"/>
                <w:lang w:val="es-ES_tradnl"/>
              </w:rPr>
              <w:t>TRAMIT</w:t>
            </w:r>
            <w:r w:rsidR="004A6AED" w:rsidRPr="004A6AED">
              <w:rPr>
                <w:b/>
                <w:color w:val="FFFFFF"/>
                <w:lang w:val="es-ES_tradnl"/>
              </w:rPr>
              <w:t>_1</w:t>
            </w:r>
          </w:p>
        </w:tc>
        <w:tc>
          <w:tcPr>
            <w:tcW w:w="12757" w:type="dxa"/>
            <w:tcBorders>
              <w:top w:val="nil"/>
              <w:left w:val="single" w:sz="4" w:space="0" w:color="A6A6A6" w:themeColor="background1" w:themeShade="A6"/>
              <w:bottom w:val="nil"/>
              <w:right w:val="nil"/>
            </w:tcBorders>
          </w:tcPr>
          <w:p w:rsidR="004A6AED" w:rsidRPr="004A6AED" w:rsidRDefault="00A902AD" w:rsidP="004A6AED">
            <w:pPr>
              <w:spacing w:after="0" w:line="240" w:lineRule="auto"/>
              <w:jc w:val="both"/>
              <w:rPr>
                <w:lang w:val="es-ES_tradnl"/>
              </w:rPr>
            </w:pPr>
            <w:r w:rsidRPr="00A902AD">
              <w:t xml:space="preserve">Simplificar y </w:t>
            </w:r>
            <w:r w:rsidRPr="00A902AD">
              <w:rPr>
                <w:b/>
                <w:bCs/>
              </w:rPr>
              <w:t>facilitar el trasvase de un recurso y/o prestación a otro</w:t>
            </w:r>
            <w:r w:rsidRPr="00A902AD">
              <w:t xml:space="preserve"> y agilizar los trámites de </w:t>
            </w:r>
            <w:r w:rsidRPr="00A902AD">
              <w:rPr>
                <w:b/>
                <w:bCs/>
              </w:rPr>
              <w:t>baja del sistema,</w:t>
            </w:r>
            <w:r w:rsidRPr="00A902AD">
              <w:t xml:space="preserve"> sobre todo los fallecimientos, para evitar cobros indebidos.</w:t>
            </w:r>
          </w:p>
        </w:tc>
      </w:tr>
    </w:tbl>
    <w:p w:rsidR="004A6AED" w:rsidRPr="004A6AED" w:rsidRDefault="004A6AED" w:rsidP="004A6AED">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4A6AED" w:rsidRPr="004A6AED"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4A6AED" w:rsidRPr="004A6AED" w:rsidRDefault="004A6AED" w:rsidP="004A6AED">
            <w:pPr>
              <w:spacing w:after="0" w:line="240" w:lineRule="auto"/>
              <w:jc w:val="center"/>
              <w:rPr>
                <w:b/>
                <w:lang w:val="es-ES_tradnl"/>
              </w:rPr>
            </w:pPr>
            <w:r w:rsidRPr="004A6AED">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4A6AED" w:rsidRPr="004A6AED" w:rsidRDefault="004A6AED" w:rsidP="004A6AED">
            <w:pPr>
              <w:spacing w:after="0" w:line="240" w:lineRule="auto"/>
              <w:jc w:val="center"/>
              <w:rPr>
                <w:b/>
                <w:lang w:val="es-ES_tradnl"/>
              </w:rPr>
            </w:pPr>
            <w:r w:rsidRPr="004A6AED">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4A6AED" w:rsidRPr="004A6AED" w:rsidRDefault="004A6AED" w:rsidP="004A6AED">
            <w:pPr>
              <w:spacing w:after="0" w:line="240" w:lineRule="auto"/>
              <w:jc w:val="center"/>
              <w:rPr>
                <w:b/>
                <w:lang w:val="es-ES_tradnl"/>
              </w:rPr>
            </w:pPr>
            <w:r w:rsidRPr="004A6AED">
              <w:rPr>
                <w:b/>
                <w:lang w:val="es-ES_tradnl"/>
              </w:rPr>
              <w:t>Presupuesto</w:t>
            </w:r>
          </w:p>
        </w:tc>
      </w:tr>
      <w:tr w:rsidR="009D20C7" w:rsidRPr="004A6AED"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20C7" w:rsidRPr="00E415FE" w:rsidRDefault="009D20C7" w:rsidP="00C04292">
            <w:pPr>
              <w:spacing w:after="0" w:line="240" w:lineRule="auto"/>
              <w:jc w:val="both"/>
              <w:rPr>
                <w:b/>
                <w:lang w:val="es-ES_tradnl"/>
              </w:rPr>
            </w:pPr>
            <w:r w:rsidRPr="00E415FE">
              <w:rPr>
                <w:b/>
              </w:rPr>
              <w:t>A.</w:t>
            </w:r>
            <w:r w:rsidRPr="00E415FE">
              <w:t xml:space="preserve"> Regular expresamente como causa de </w:t>
            </w:r>
            <w:r w:rsidRPr="00E415FE">
              <w:rPr>
                <w:b/>
              </w:rPr>
              <w:t>revisión de oficio del PIA</w:t>
            </w:r>
            <w:r w:rsidRPr="00E415FE">
              <w:t>, el cambio de grado de dependencia, ya implique o no una modificación de los servicios o prestaciones económicas que se estuvieran percibiendo.</w:t>
            </w:r>
          </w:p>
          <w:p w:rsidR="009D20C7" w:rsidRPr="00E415FE" w:rsidRDefault="009D20C7" w:rsidP="00E415FE">
            <w:pPr>
              <w:spacing w:after="0" w:line="240" w:lineRule="auto"/>
              <w:jc w:val="both"/>
              <w:rPr>
                <w:lang w:val="es-ES_tradnl"/>
              </w:rPr>
            </w:pPr>
            <w:r w:rsidRPr="00E415FE">
              <w:t>Esta revisión de oficio del PIA debe de efectuarse en el plazo máximo de 6 meses, incluyendo la nueva valoración del grado y la resolución de la nueva prest</w:t>
            </w:r>
            <w:r w:rsidR="001D60FB" w:rsidRPr="00E415FE">
              <w:t>ación, para lo cual se ampliará el personal de</w:t>
            </w:r>
            <w:r w:rsidRPr="00E415FE">
              <w:t xml:space="preserve"> los equipos de valoración de la dependencia</w:t>
            </w:r>
            <w:r w:rsidR="001D60FB" w:rsidRPr="00E415FE">
              <w:t>,</w:t>
            </w:r>
            <w:r w:rsidRPr="00E415FE">
              <w:t xml:space="preserve"> de manera que se acorte el tiempo transcurrido para la revisión del grado.</w:t>
            </w: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9D20C7" w:rsidRPr="009D20C7" w:rsidRDefault="009D20C7" w:rsidP="009D20C7">
            <w:pPr>
              <w:spacing w:after="0" w:line="240" w:lineRule="auto"/>
              <w:jc w:val="center"/>
              <w:rPr>
                <w:lang w:val="es-ES_tradnl"/>
              </w:rPr>
            </w:pPr>
            <w:r w:rsidRPr="009D20C7">
              <w:rPr>
                <w:lang w:val="es-ES_tradnl"/>
              </w:rPr>
              <w:t>INICIO: segundo semestre de 2019</w:t>
            </w:r>
          </w:p>
          <w:p w:rsidR="009D20C7" w:rsidRPr="009D20C7" w:rsidRDefault="009D20C7" w:rsidP="009D20C7">
            <w:pPr>
              <w:spacing w:after="0" w:line="240" w:lineRule="auto"/>
              <w:jc w:val="center"/>
              <w:rPr>
                <w:lang w:val="es-ES_tradnl"/>
              </w:rPr>
            </w:pPr>
            <w:r w:rsidRPr="009D20C7">
              <w:rPr>
                <w:lang w:val="es-ES_tradnl"/>
              </w:rPr>
              <w:t>FINAL: cuarto trimestre de 2020</w:t>
            </w:r>
          </w:p>
          <w:p w:rsidR="009D20C7" w:rsidRPr="004A6AED" w:rsidRDefault="009D20C7" w:rsidP="004A6AED">
            <w:pPr>
              <w:spacing w:after="0" w:line="240" w:lineRule="auto"/>
              <w:jc w:val="center"/>
              <w:rPr>
                <w:lang w:val="es-ES_tradnl"/>
              </w:rPr>
            </w:pP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9D20C7" w:rsidRPr="004A6AED" w:rsidRDefault="009D20C7" w:rsidP="004A6AED">
            <w:pPr>
              <w:spacing w:after="0" w:line="240" w:lineRule="auto"/>
              <w:jc w:val="center"/>
              <w:rPr>
                <w:lang w:val="es-ES_tradnl"/>
              </w:rPr>
            </w:pPr>
            <w:r w:rsidRPr="004A6AED">
              <w:rPr>
                <w:lang w:val="es-ES_tradnl"/>
              </w:rPr>
              <w:t>Personal propio IMAS</w:t>
            </w:r>
          </w:p>
          <w:p w:rsidR="009D20C7" w:rsidRPr="004A6AED" w:rsidRDefault="009D20C7" w:rsidP="009D20C7">
            <w:pPr>
              <w:spacing w:after="0" w:line="240" w:lineRule="auto"/>
              <w:jc w:val="center"/>
              <w:rPr>
                <w:lang w:val="es-ES_tradnl"/>
              </w:rPr>
            </w:pPr>
          </w:p>
        </w:tc>
      </w:tr>
      <w:tr w:rsidR="009D20C7" w:rsidRPr="004A6AED"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20C7" w:rsidRPr="00E415FE" w:rsidRDefault="009D20C7" w:rsidP="00C04292">
            <w:pPr>
              <w:spacing w:after="0" w:line="240" w:lineRule="auto"/>
              <w:jc w:val="both"/>
              <w:rPr>
                <w:b/>
                <w:lang w:val="es-ES_tradnl"/>
              </w:rPr>
            </w:pPr>
            <w:r w:rsidRPr="00E415FE">
              <w:rPr>
                <w:b/>
                <w:lang w:val="es-ES_tradnl"/>
              </w:rPr>
              <w:t xml:space="preserve">B. </w:t>
            </w:r>
            <w:r w:rsidRPr="00E415FE">
              <w:rPr>
                <w:lang w:val="es-ES_tradnl"/>
              </w:rPr>
              <w:t>Regular la posibilidad de reactivar de oficio los expedientes en los que se haya denegado la prestación económica de cuidados en el entorno familiar por no contener el informe social de la zona en virtud de lo dispuesto en el artículo 22.1d) de la Ley 39/2015, de 1 de octubre, del Procedimiento Administrativo Común de las Administraciones Públicas.</w:t>
            </w:r>
          </w:p>
        </w:tc>
        <w:tc>
          <w:tcPr>
            <w:tcW w:w="2126" w:type="dxa"/>
            <w:vMerge/>
            <w:tcBorders>
              <w:left w:val="single" w:sz="4" w:space="0" w:color="A6A6A6" w:themeColor="background1" w:themeShade="A6"/>
              <w:right w:val="single" w:sz="4" w:space="0" w:color="A6A6A6" w:themeColor="background1" w:themeShade="A6"/>
            </w:tcBorders>
            <w:vAlign w:val="center"/>
          </w:tcPr>
          <w:p w:rsidR="009D20C7" w:rsidRPr="004A6AED" w:rsidRDefault="009D20C7" w:rsidP="004A6AED">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tcPr>
          <w:p w:rsidR="009D20C7" w:rsidRPr="004A6AED" w:rsidRDefault="009D20C7" w:rsidP="004A6AED">
            <w:pPr>
              <w:spacing w:after="0" w:line="240" w:lineRule="auto"/>
              <w:jc w:val="center"/>
              <w:rPr>
                <w:lang w:val="es-ES_tradnl"/>
              </w:rPr>
            </w:pPr>
          </w:p>
        </w:tc>
      </w:tr>
      <w:tr w:rsidR="009D20C7" w:rsidRPr="004A6AED" w:rsidTr="001A796A">
        <w:trPr>
          <w:trHeight w:val="77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20C7" w:rsidRPr="00E415FE" w:rsidRDefault="009D20C7" w:rsidP="00C04292">
            <w:pPr>
              <w:spacing w:after="0" w:line="240" w:lineRule="auto"/>
              <w:jc w:val="both"/>
              <w:rPr>
                <w:b/>
                <w:lang w:val="es-ES_tradnl"/>
              </w:rPr>
            </w:pPr>
            <w:r w:rsidRPr="00E415FE">
              <w:rPr>
                <w:b/>
                <w:lang w:val="es-ES_tradnl"/>
              </w:rPr>
              <w:t xml:space="preserve">C. </w:t>
            </w:r>
            <w:r w:rsidRPr="00E415FE">
              <w:rPr>
                <w:lang w:val="es-ES_tradnl"/>
              </w:rPr>
              <w:t>Regular como obligación de la persona cuidadora y/u otros herederos la de comunicar el fallecimiento de la persona dependiente, en el plazo de 10 días desde que se produzca el hecho.</w:t>
            </w:r>
          </w:p>
        </w:tc>
        <w:tc>
          <w:tcPr>
            <w:tcW w:w="2126" w:type="dxa"/>
            <w:vMerge/>
            <w:tcBorders>
              <w:left w:val="single" w:sz="4" w:space="0" w:color="A6A6A6" w:themeColor="background1" w:themeShade="A6"/>
              <w:right w:val="single" w:sz="4" w:space="0" w:color="A6A6A6" w:themeColor="background1" w:themeShade="A6"/>
            </w:tcBorders>
            <w:vAlign w:val="center"/>
          </w:tcPr>
          <w:p w:rsidR="009D20C7" w:rsidRPr="004A6AED" w:rsidRDefault="009D20C7" w:rsidP="004A6AED">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vAlign w:val="center"/>
          </w:tcPr>
          <w:p w:rsidR="009D20C7" w:rsidRPr="004A6AED" w:rsidRDefault="009D20C7" w:rsidP="004A6AED">
            <w:pPr>
              <w:spacing w:after="0" w:line="240" w:lineRule="auto"/>
              <w:jc w:val="center"/>
              <w:rPr>
                <w:lang w:val="es-ES_tradnl"/>
              </w:rPr>
            </w:pPr>
          </w:p>
        </w:tc>
      </w:tr>
      <w:tr w:rsidR="009D20C7" w:rsidRPr="004A6AED"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20C7" w:rsidRPr="00E415FE" w:rsidRDefault="009D20C7" w:rsidP="00C04292">
            <w:pPr>
              <w:spacing w:after="0" w:line="240" w:lineRule="auto"/>
              <w:jc w:val="both"/>
              <w:rPr>
                <w:lang w:val="es-ES_tradnl"/>
              </w:rPr>
            </w:pPr>
            <w:r w:rsidRPr="00E415FE">
              <w:rPr>
                <w:b/>
              </w:rPr>
              <w:t>D.</w:t>
            </w:r>
            <w:r w:rsidRPr="00E415FE">
              <w:t xml:space="preserve"> Con el fin de conocer los cambios sustanciales que pudieran afectar a la adecuación de las prestaciones y servicios, se realizará anualmente un seguimiento de la situación de las personas beneficiarias por medio de la Declaración Anual.</w:t>
            </w:r>
          </w:p>
        </w:tc>
        <w:tc>
          <w:tcPr>
            <w:tcW w:w="2126" w:type="dxa"/>
            <w:vMerge/>
            <w:tcBorders>
              <w:left w:val="single" w:sz="4" w:space="0" w:color="A6A6A6" w:themeColor="background1" w:themeShade="A6"/>
              <w:right w:val="single" w:sz="4" w:space="0" w:color="A6A6A6" w:themeColor="background1" w:themeShade="A6"/>
            </w:tcBorders>
            <w:vAlign w:val="center"/>
          </w:tcPr>
          <w:p w:rsidR="009D20C7" w:rsidRPr="004A6AED" w:rsidRDefault="009D20C7" w:rsidP="004A6AED">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tcPr>
          <w:p w:rsidR="009D20C7" w:rsidRPr="004A6AED" w:rsidRDefault="009D20C7" w:rsidP="004A6AED">
            <w:pPr>
              <w:spacing w:after="0" w:line="240" w:lineRule="auto"/>
              <w:jc w:val="both"/>
              <w:rPr>
                <w:lang w:val="es-ES_tradnl"/>
              </w:rPr>
            </w:pPr>
          </w:p>
        </w:tc>
      </w:tr>
      <w:tr w:rsidR="009D20C7" w:rsidRPr="004A6AED"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20C7" w:rsidRPr="00E415FE" w:rsidRDefault="009D20C7" w:rsidP="00C04292">
            <w:pPr>
              <w:spacing w:after="0" w:line="240" w:lineRule="auto"/>
              <w:jc w:val="both"/>
              <w:rPr>
                <w:b/>
                <w:lang w:val="es-ES_tradnl"/>
              </w:rPr>
            </w:pPr>
            <w:r w:rsidRPr="00E415FE">
              <w:rPr>
                <w:b/>
                <w:lang w:val="es-ES_tradnl"/>
              </w:rPr>
              <w:t xml:space="preserve">E. </w:t>
            </w:r>
            <w:r w:rsidRPr="00E415FE">
              <w:rPr>
                <w:lang w:val="es-ES_tradnl"/>
              </w:rPr>
              <w:t>Regular la prestación económica vinculada al servicio a fin de dotarla de mayor seguridad jurídica. En los casos en que no se cuente con recursos económicos suficientes para sufragar los gastos derivados de la recepción del servicio, antes de que el sistema de la dependencia de la CARM ingrese regularmente la cuantía económica de la prestación vinculada, se estudiarán fórmulas para resolver estas situaciones, en coordinación con los SSAP.</w:t>
            </w: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20C7" w:rsidRPr="004A6AED" w:rsidRDefault="009D20C7" w:rsidP="004A6AED">
            <w:pPr>
              <w:spacing w:after="0" w:line="240" w:lineRule="auto"/>
              <w:jc w:val="center"/>
              <w:rPr>
                <w:lang w:val="es-ES_tradnl"/>
              </w:rPr>
            </w:pP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9D20C7" w:rsidRPr="004A6AED" w:rsidRDefault="009D20C7" w:rsidP="004A6AED">
            <w:pPr>
              <w:spacing w:after="0" w:line="240" w:lineRule="auto"/>
              <w:jc w:val="both"/>
              <w:rPr>
                <w:lang w:val="es-ES_tradnl"/>
              </w:rPr>
            </w:pPr>
          </w:p>
        </w:tc>
      </w:tr>
      <w:tr w:rsidR="009D20C7" w:rsidRPr="004A6AED"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9D20C7" w:rsidRPr="004A6AED" w:rsidRDefault="009D20C7" w:rsidP="004A6AED">
            <w:pPr>
              <w:spacing w:after="0" w:line="240" w:lineRule="auto"/>
              <w:jc w:val="both"/>
              <w:rPr>
                <w:b/>
                <w:lang w:val="es-ES_tradnl"/>
              </w:rPr>
            </w:pPr>
            <w:r w:rsidRPr="004A6AED">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20C7" w:rsidRPr="009D20C7" w:rsidRDefault="009D20C7" w:rsidP="001A796A">
            <w:pPr>
              <w:spacing w:after="0" w:line="240" w:lineRule="auto"/>
              <w:rPr>
                <w:lang w:val="es-ES_tradnl"/>
              </w:rPr>
            </w:pPr>
            <w:r w:rsidRPr="009D20C7">
              <w:rPr>
                <w:lang w:val="es-ES_tradnl"/>
              </w:rPr>
              <w:t>Subdirección General de PPMM, DG de Discapacidad y DG de Pensiones del IMAS/Secretaría General Técnica del IMAS</w:t>
            </w:r>
          </w:p>
        </w:tc>
      </w:tr>
      <w:tr w:rsidR="009D20C7" w:rsidRPr="004A6AED"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9D20C7" w:rsidRPr="004A6AED" w:rsidRDefault="009D20C7" w:rsidP="004A6AED">
            <w:pPr>
              <w:spacing w:after="0" w:line="240" w:lineRule="auto"/>
              <w:jc w:val="both"/>
              <w:rPr>
                <w:b/>
                <w:lang w:val="es-ES_tradnl"/>
              </w:rPr>
            </w:pPr>
            <w:r w:rsidRPr="004A6AED">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20C7" w:rsidRPr="009D20C7" w:rsidRDefault="009D20C7" w:rsidP="001A796A">
            <w:pPr>
              <w:spacing w:after="0" w:line="240" w:lineRule="auto"/>
              <w:rPr>
                <w:lang w:val="es-ES_tradnl"/>
              </w:rPr>
            </w:pPr>
            <w:r w:rsidRPr="009D20C7">
              <w:rPr>
                <w:lang w:val="es-ES_tradnl"/>
              </w:rPr>
              <w:t>Secretaría General Técnica del IMAS</w:t>
            </w:r>
          </w:p>
        </w:tc>
      </w:tr>
    </w:tbl>
    <w:p w:rsidR="004A6AED" w:rsidRPr="004A6AED" w:rsidRDefault="004A6AED" w:rsidP="004A6AED"/>
    <w:p w:rsidR="004A6AED" w:rsidRPr="004A6AED" w:rsidRDefault="004A6AED" w:rsidP="004A6AED"/>
    <w:p w:rsidR="004A6AED" w:rsidRDefault="004A6AED" w:rsidP="00112593">
      <w:pPr>
        <w:rPr>
          <w:sz w:val="28"/>
          <w:szCs w:val="28"/>
          <w:lang w:val="es-ES_tradnl"/>
        </w:rPr>
      </w:pPr>
    </w:p>
    <w:p w:rsidR="00FA5A37" w:rsidRDefault="00FA5A37" w:rsidP="00112593">
      <w:pPr>
        <w:rPr>
          <w:b/>
          <w:lang w:val="es-ES_tradnl"/>
        </w:rPr>
      </w:pPr>
    </w:p>
    <w:p w:rsidR="00F03567" w:rsidRDefault="00F03567" w:rsidP="00112593">
      <w:pPr>
        <w:rPr>
          <w:b/>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48679E" w:rsidRPr="0048679E" w:rsidTr="0048679E">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48679E" w:rsidRPr="0048679E" w:rsidRDefault="0048679E" w:rsidP="0048679E">
            <w:pPr>
              <w:rPr>
                <w:color w:val="FFFFFF" w:themeColor="background1"/>
                <w:kern w:val="24"/>
                <w:lang w:eastAsia="es-ES"/>
              </w:rPr>
            </w:pPr>
            <w:r w:rsidRPr="0048679E">
              <w:rPr>
                <w:b/>
                <w:color w:val="FFFFFF" w:themeColor="background1"/>
                <w:lang w:val="es-ES_tradnl"/>
              </w:rPr>
              <w:t xml:space="preserve">TRAMIT_2 </w:t>
            </w:r>
          </w:p>
        </w:tc>
        <w:tc>
          <w:tcPr>
            <w:tcW w:w="12757" w:type="dxa"/>
            <w:tcBorders>
              <w:top w:val="nil"/>
              <w:left w:val="single" w:sz="4" w:space="0" w:color="A6A6A6" w:themeColor="background1" w:themeShade="A6"/>
              <w:bottom w:val="nil"/>
              <w:right w:val="nil"/>
            </w:tcBorders>
            <w:vAlign w:val="center"/>
          </w:tcPr>
          <w:p w:rsidR="0048679E" w:rsidRPr="00BA0170" w:rsidRDefault="0048679E" w:rsidP="0048679E">
            <w:pPr>
              <w:rPr>
                <w:kern w:val="24"/>
                <w:lang w:eastAsia="es-ES"/>
              </w:rPr>
            </w:pPr>
            <w:r w:rsidRPr="00BA0170">
              <w:rPr>
                <w:b/>
                <w:bCs/>
                <w:kern w:val="24"/>
                <w:lang w:eastAsia="es-ES"/>
              </w:rPr>
              <w:t>Agilizar la tramitación administrativa</w:t>
            </w:r>
            <w:r w:rsidRPr="00BA0170">
              <w:rPr>
                <w:kern w:val="24"/>
                <w:lang w:eastAsia="es-ES"/>
              </w:rPr>
              <w:t xml:space="preserve"> para el cumplimiento de los plazos establecidos legalmente en cuanto a los tiempos de valoración, de resolución de grado y de concesión de prestaciones.</w:t>
            </w:r>
          </w:p>
        </w:tc>
      </w:tr>
    </w:tbl>
    <w:p w:rsidR="0048679E" w:rsidRPr="0048679E" w:rsidRDefault="0048679E" w:rsidP="0048679E">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48679E" w:rsidRPr="0048679E"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48679E" w:rsidRPr="0048679E" w:rsidRDefault="0048679E" w:rsidP="0048679E">
            <w:pPr>
              <w:spacing w:after="0" w:line="240" w:lineRule="auto"/>
              <w:jc w:val="center"/>
              <w:rPr>
                <w:b/>
                <w:lang w:val="es-ES_tradnl"/>
              </w:rPr>
            </w:pPr>
            <w:r w:rsidRPr="0048679E">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48679E" w:rsidRPr="0048679E" w:rsidRDefault="0048679E" w:rsidP="0048679E">
            <w:pPr>
              <w:spacing w:after="0" w:line="240" w:lineRule="auto"/>
              <w:jc w:val="center"/>
              <w:rPr>
                <w:b/>
                <w:lang w:val="es-ES_tradnl"/>
              </w:rPr>
            </w:pPr>
            <w:r w:rsidRPr="0048679E">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48679E" w:rsidRPr="0048679E" w:rsidRDefault="0048679E" w:rsidP="0048679E">
            <w:pPr>
              <w:spacing w:after="0" w:line="240" w:lineRule="auto"/>
              <w:jc w:val="center"/>
              <w:rPr>
                <w:b/>
                <w:lang w:val="es-ES_tradnl"/>
              </w:rPr>
            </w:pPr>
            <w:r w:rsidRPr="0048679E">
              <w:rPr>
                <w:b/>
                <w:lang w:val="es-ES_tradnl"/>
              </w:rPr>
              <w:t>Presupuesto</w:t>
            </w:r>
          </w:p>
        </w:tc>
      </w:tr>
      <w:tr w:rsidR="00A75BA3" w:rsidRPr="0048679E"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5BA3" w:rsidRPr="00F93A8A" w:rsidRDefault="00A75BA3" w:rsidP="001A796A">
            <w:pPr>
              <w:jc w:val="both"/>
              <w:rPr>
                <w:b/>
                <w:lang w:val="es-ES_tradnl"/>
              </w:rPr>
            </w:pPr>
            <w:r w:rsidRPr="00F93A8A">
              <w:rPr>
                <w:b/>
                <w:lang w:val="es-ES_tradnl"/>
              </w:rPr>
              <w:t xml:space="preserve">A </w:t>
            </w:r>
            <w:r w:rsidRPr="00F93A8A">
              <w:rPr>
                <w:lang w:val="es-ES_tradnl"/>
              </w:rPr>
              <w:t>Elaboración de propuesta de Decreto de estructura que defina las funciones propias del Sistema y le dote del personal necesario para su realización.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75BA3" w:rsidRPr="0048679E" w:rsidRDefault="00A75BA3" w:rsidP="00A75BA3">
            <w:pPr>
              <w:spacing w:after="0" w:line="240" w:lineRule="auto"/>
              <w:jc w:val="center"/>
              <w:rPr>
                <w:lang w:val="es-ES_tradnl"/>
              </w:rPr>
            </w:pPr>
            <w:r>
              <w:rPr>
                <w:lang w:val="es-ES_tradnl"/>
              </w:rPr>
              <w:t>Segundo</w:t>
            </w:r>
            <w:r w:rsidRPr="0048679E">
              <w:rPr>
                <w:lang w:val="es-ES_tradnl"/>
              </w:rPr>
              <w:t xml:space="preserve"> </w:t>
            </w:r>
            <w:r>
              <w:rPr>
                <w:lang w:val="es-ES_tradnl"/>
              </w:rPr>
              <w:t>semestre</w:t>
            </w:r>
            <w:r w:rsidRPr="0048679E">
              <w:rPr>
                <w:lang w:val="es-ES_tradnl"/>
              </w:rPr>
              <w:t xml:space="preserve"> 2019</w:t>
            </w: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A75BA3" w:rsidRPr="0048679E" w:rsidRDefault="00A75BA3" w:rsidP="0048679E">
            <w:pPr>
              <w:spacing w:after="0" w:line="240" w:lineRule="auto"/>
              <w:jc w:val="center"/>
              <w:rPr>
                <w:lang w:val="es-ES_tradnl"/>
              </w:rPr>
            </w:pPr>
            <w:r w:rsidRPr="0048679E">
              <w:rPr>
                <w:lang w:val="es-ES_tradnl"/>
              </w:rPr>
              <w:t xml:space="preserve">Personal </w:t>
            </w:r>
            <w:r>
              <w:rPr>
                <w:lang w:val="es-ES_tradnl"/>
              </w:rPr>
              <w:t>administración CARM</w:t>
            </w:r>
            <w:r w:rsidRPr="0048679E">
              <w:rPr>
                <w:lang w:val="es-ES_tradnl"/>
              </w:rPr>
              <w:t xml:space="preserve"> </w:t>
            </w:r>
          </w:p>
          <w:p w:rsidR="00A75BA3" w:rsidRPr="0048679E" w:rsidRDefault="00A75BA3" w:rsidP="0048679E">
            <w:pPr>
              <w:spacing w:after="0" w:line="240" w:lineRule="auto"/>
              <w:jc w:val="center"/>
              <w:rPr>
                <w:lang w:val="es-ES_tradnl"/>
              </w:rPr>
            </w:pPr>
          </w:p>
        </w:tc>
      </w:tr>
      <w:tr w:rsidR="00A75BA3" w:rsidRPr="0048679E"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5BA3" w:rsidRPr="00F93A8A" w:rsidRDefault="00A75BA3" w:rsidP="001A796A">
            <w:pPr>
              <w:jc w:val="both"/>
              <w:rPr>
                <w:b/>
                <w:lang w:val="es-ES_tradnl"/>
              </w:rPr>
            </w:pPr>
            <w:r w:rsidRPr="00F93A8A">
              <w:rPr>
                <w:b/>
                <w:lang w:val="es-ES_tradnl"/>
              </w:rPr>
              <w:t xml:space="preserve">B </w:t>
            </w:r>
            <w:r w:rsidRPr="00F93A8A">
              <w:rPr>
                <w:lang w:val="es-ES_tradnl"/>
              </w:rPr>
              <w:t>Conversión de los contratos laborales temporales en puestos funcionariales permanentes, por ser de esta naturaleza la que realizan.</w:t>
            </w: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A75BA3" w:rsidRPr="0048679E" w:rsidRDefault="00A75BA3" w:rsidP="0048679E">
            <w:pPr>
              <w:spacing w:after="0" w:line="240" w:lineRule="auto"/>
              <w:jc w:val="center"/>
              <w:rPr>
                <w:lang w:val="es-ES_tradnl"/>
              </w:rPr>
            </w:pPr>
            <w:r>
              <w:rPr>
                <w:lang w:val="es-ES_tradnl"/>
              </w:rPr>
              <w:t>En proceso</w:t>
            </w:r>
          </w:p>
        </w:tc>
        <w:tc>
          <w:tcPr>
            <w:tcW w:w="3086" w:type="dxa"/>
            <w:vMerge/>
            <w:tcBorders>
              <w:left w:val="single" w:sz="4" w:space="0" w:color="A6A6A6" w:themeColor="background1" w:themeShade="A6"/>
              <w:right w:val="single" w:sz="4" w:space="0" w:color="A6A6A6" w:themeColor="background1" w:themeShade="A6"/>
            </w:tcBorders>
          </w:tcPr>
          <w:p w:rsidR="00A75BA3" w:rsidRPr="0048679E" w:rsidRDefault="00A75BA3" w:rsidP="0048679E">
            <w:pPr>
              <w:spacing w:after="0" w:line="240" w:lineRule="auto"/>
              <w:jc w:val="both"/>
              <w:rPr>
                <w:lang w:val="es-ES_tradnl"/>
              </w:rPr>
            </w:pPr>
          </w:p>
        </w:tc>
      </w:tr>
      <w:tr w:rsidR="00A75BA3" w:rsidRPr="0048679E" w:rsidTr="00F03567">
        <w:trPr>
          <w:trHeight w:val="40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5BA3" w:rsidRPr="00F93A8A" w:rsidRDefault="00A75BA3" w:rsidP="001D60FB">
            <w:pPr>
              <w:jc w:val="both"/>
              <w:rPr>
                <w:b/>
                <w:lang w:val="es-ES_tradnl"/>
              </w:rPr>
            </w:pPr>
            <w:r w:rsidRPr="00F93A8A">
              <w:rPr>
                <w:b/>
                <w:lang w:val="es-ES_tradnl"/>
              </w:rPr>
              <w:t xml:space="preserve">C </w:t>
            </w:r>
            <w:r w:rsidRPr="00F93A8A">
              <w:rPr>
                <w:lang w:val="es-ES_tradnl"/>
              </w:rPr>
              <w:t>Análisis de nuevas necesidades de personal en su caso</w:t>
            </w:r>
            <w:r w:rsidR="0084077F" w:rsidRPr="00F93A8A">
              <w:rPr>
                <w:lang w:val="es-ES_tradnl"/>
              </w:rPr>
              <w:t>. En concreto, se ampliará el personal de los equipos de valoración de la dependencia</w:t>
            </w:r>
            <w:r w:rsidR="001D60FB" w:rsidRPr="00F93A8A">
              <w:rPr>
                <w:lang w:val="es-ES_tradnl"/>
              </w:rPr>
              <w:t>,</w:t>
            </w:r>
            <w:r w:rsidR="0084077F" w:rsidRPr="00F93A8A">
              <w:rPr>
                <w:lang w:val="es-ES_tradnl"/>
              </w:rPr>
              <w:t xml:space="preserve"> </w:t>
            </w:r>
            <w:r w:rsidR="001D60FB" w:rsidRPr="00F93A8A">
              <w:rPr>
                <w:lang w:val="es-ES_tradnl"/>
              </w:rPr>
              <w:t>con el fin de</w:t>
            </w:r>
            <w:r w:rsidR="0084077F" w:rsidRPr="00F93A8A">
              <w:rPr>
                <w:lang w:val="es-ES_tradnl"/>
              </w:rPr>
              <w:t xml:space="preserve"> que se reduzcan los plazos de espera para la valoración de grado</w:t>
            </w:r>
            <w:r w:rsidR="001D60FB" w:rsidRPr="00F93A8A">
              <w:rPr>
                <w:lang w:val="es-ES_tradnl"/>
              </w:rPr>
              <w:t>.</w:t>
            </w: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75BA3" w:rsidRPr="0048679E" w:rsidRDefault="00A75BA3" w:rsidP="0048679E">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vAlign w:val="center"/>
          </w:tcPr>
          <w:p w:rsidR="00A75BA3" w:rsidRPr="0048679E" w:rsidRDefault="00A75BA3" w:rsidP="00A75BA3">
            <w:pPr>
              <w:spacing w:after="0" w:line="240" w:lineRule="auto"/>
              <w:jc w:val="center"/>
              <w:rPr>
                <w:lang w:val="es-ES_tradnl"/>
              </w:rPr>
            </w:pPr>
          </w:p>
        </w:tc>
      </w:tr>
      <w:tr w:rsidR="00A75BA3" w:rsidRPr="0048679E"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5BA3" w:rsidRPr="00264C12" w:rsidRDefault="00A75BA3" w:rsidP="001A796A">
            <w:pPr>
              <w:jc w:val="both"/>
              <w:rPr>
                <w:b/>
                <w:lang w:val="es-ES_tradnl"/>
              </w:rPr>
            </w:pPr>
            <w:r w:rsidRPr="00264C12">
              <w:rPr>
                <w:b/>
                <w:lang w:val="es-ES_tradnl"/>
              </w:rPr>
              <w:t xml:space="preserve">D </w:t>
            </w:r>
            <w:r w:rsidRPr="00264C12">
              <w:rPr>
                <w:lang w:val="es-ES_tradnl"/>
              </w:rPr>
              <w:t>Simplificación de solicitudes de dependencia y tramitación electrónica de las mismas, favoreciendo el uso de nuevas tecnologías mediante funcionarios que actúen en nombre y representación de la persona dependiente y, permitiendo así mismo que los funcionarios de la Administración Local accedan a la información necesaria y a las aplicaciones que permitan insertar los informes que deban evacuar, directamente en las aplicaciones informáticas de la Administración Regional, mediante los oportunos convenios de colaboración.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75BA3" w:rsidRPr="0048679E" w:rsidRDefault="00A75BA3" w:rsidP="0048679E">
            <w:pPr>
              <w:spacing w:after="0" w:line="240" w:lineRule="auto"/>
              <w:jc w:val="center"/>
              <w:rPr>
                <w:lang w:val="es-ES_tradnl"/>
              </w:rPr>
            </w:pPr>
            <w:r>
              <w:rPr>
                <w:lang w:val="es-ES_tradnl"/>
              </w:rPr>
              <w:t>Realizado</w:t>
            </w: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A75BA3" w:rsidRPr="0048679E" w:rsidRDefault="00A75BA3" w:rsidP="0048679E">
            <w:pPr>
              <w:spacing w:after="0" w:line="240" w:lineRule="auto"/>
              <w:jc w:val="both"/>
              <w:rPr>
                <w:lang w:val="es-ES_tradnl"/>
              </w:rPr>
            </w:pPr>
          </w:p>
        </w:tc>
      </w:tr>
      <w:tr w:rsidR="00A75BA3" w:rsidRPr="0048679E"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A75BA3" w:rsidRPr="0048679E" w:rsidRDefault="00A75BA3" w:rsidP="0048679E">
            <w:pPr>
              <w:spacing w:after="0" w:line="240" w:lineRule="auto"/>
              <w:jc w:val="both"/>
              <w:rPr>
                <w:b/>
                <w:lang w:val="es-ES_tradnl"/>
              </w:rPr>
            </w:pPr>
            <w:r w:rsidRPr="0048679E">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75BA3" w:rsidRPr="00A75BA3" w:rsidRDefault="00A75BA3" w:rsidP="001A796A">
            <w:pPr>
              <w:jc w:val="both"/>
              <w:rPr>
                <w:lang w:val="es-ES_tradnl"/>
              </w:rPr>
            </w:pPr>
            <w:r w:rsidRPr="00A75BA3">
              <w:rPr>
                <w:lang w:val="es-ES_tradnl"/>
              </w:rPr>
              <w:t>Secretaría General Técnica del IMAS, Dirección General de Pensiones del IMAS, DG de Función Pública, Dirección General de Patrimonio e Informática.</w:t>
            </w:r>
          </w:p>
        </w:tc>
      </w:tr>
      <w:tr w:rsidR="00A75BA3" w:rsidRPr="0048679E"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A75BA3" w:rsidRPr="0048679E" w:rsidRDefault="00A75BA3" w:rsidP="0048679E">
            <w:pPr>
              <w:spacing w:after="0" w:line="240" w:lineRule="auto"/>
              <w:jc w:val="both"/>
              <w:rPr>
                <w:b/>
                <w:lang w:val="es-ES_tradnl"/>
              </w:rPr>
            </w:pPr>
            <w:r w:rsidRPr="0048679E">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75BA3" w:rsidRPr="00A75BA3" w:rsidRDefault="00A75BA3" w:rsidP="001A796A">
            <w:pPr>
              <w:jc w:val="both"/>
              <w:rPr>
                <w:lang w:val="es-ES_tradnl"/>
              </w:rPr>
            </w:pPr>
            <w:r w:rsidRPr="00A75BA3">
              <w:rPr>
                <w:lang w:val="es-ES_tradnl"/>
              </w:rPr>
              <w:t>Gerencia IMAS</w:t>
            </w:r>
          </w:p>
        </w:tc>
      </w:tr>
    </w:tbl>
    <w:p w:rsidR="0048679E" w:rsidRPr="0048679E" w:rsidRDefault="0048679E" w:rsidP="0048679E"/>
    <w:p w:rsidR="0048679E" w:rsidRPr="0048679E" w:rsidRDefault="0048679E" w:rsidP="0048679E"/>
    <w:p w:rsidR="0048679E" w:rsidRDefault="0048679E" w:rsidP="00112593">
      <w:pPr>
        <w:rPr>
          <w:b/>
          <w:lang w:val="es-ES_tradnl"/>
        </w:rPr>
      </w:pPr>
    </w:p>
    <w:p w:rsidR="002A293E" w:rsidRDefault="002A293E" w:rsidP="00112593">
      <w:pPr>
        <w:rPr>
          <w:b/>
          <w:lang w:val="es-ES_tradnl"/>
        </w:rPr>
      </w:pPr>
    </w:p>
    <w:p w:rsidR="002A293E" w:rsidRDefault="002A293E" w:rsidP="00112593">
      <w:pPr>
        <w:rPr>
          <w:b/>
          <w:lang w:val="es-ES_tradnl"/>
        </w:rPr>
      </w:pPr>
    </w:p>
    <w:p w:rsidR="002A293E" w:rsidRDefault="002A293E" w:rsidP="00112593">
      <w:pPr>
        <w:rPr>
          <w:b/>
          <w:lang w:val="es-ES_tradnl"/>
        </w:rPr>
      </w:pPr>
    </w:p>
    <w:p w:rsidR="002A293E" w:rsidRDefault="002A293E" w:rsidP="002A293E">
      <w:pPr>
        <w:rPr>
          <w:b/>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2A293E" w:rsidRPr="0048679E" w:rsidTr="00476427">
        <w:trPr>
          <w:trHeight w:val="961"/>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2A293E" w:rsidRPr="0048679E" w:rsidRDefault="002A293E" w:rsidP="001A796A">
            <w:pPr>
              <w:rPr>
                <w:color w:val="FFFFFF" w:themeColor="background1"/>
                <w:kern w:val="24"/>
                <w:lang w:eastAsia="es-ES"/>
              </w:rPr>
            </w:pPr>
            <w:r>
              <w:rPr>
                <w:b/>
                <w:color w:val="FFFFFF" w:themeColor="background1"/>
                <w:lang w:val="es-ES_tradnl"/>
              </w:rPr>
              <w:t>TRAMIT_3</w:t>
            </w:r>
            <w:r w:rsidRPr="0048679E">
              <w:rPr>
                <w:b/>
                <w:color w:val="FFFFFF" w:themeColor="background1"/>
                <w:lang w:val="es-ES_tradnl"/>
              </w:rPr>
              <w:t xml:space="preserve"> </w:t>
            </w:r>
          </w:p>
        </w:tc>
        <w:tc>
          <w:tcPr>
            <w:tcW w:w="12757" w:type="dxa"/>
            <w:tcBorders>
              <w:top w:val="nil"/>
              <w:left w:val="single" w:sz="4" w:space="0" w:color="A6A6A6" w:themeColor="background1" w:themeShade="A6"/>
              <w:bottom w:val="nil"/>
              <w:right w:val="nil"/>
            </w:tcBorders>
            <w:vAlign w:val="center"/>
          </w:tcPr>
          <w:p w:rsidR="002A293E" w:rsidRPr="002A293E" w:rsidRDefault="002A293E" w:rsidP="00476427">
            <w:pPr>
              <w:jc w:val="both"/>
              <w:rPr>
                <w:kern w:val="24"/>
                <w:lang w:eastAsia="es-ES"/>
              </w:rPr>
            </w:pPr>
            <w:r w:rsidRPr="00476427">
              <w:rPr>
                <w:lang w:val="es-ES_tradnl"/>
              </w:rPr>
              <w:t xml:space="preserve">Realizar los desarrollos informáticos necesarios para la adaptación de la gestión de expedientes de dependencia a la </w:t>
            </w:r>
            <w:r w:rsidRPr="000F4F2B">
              <w:rPr>
                <w:b/>
                <w:lang w:val="es-ES_tradnl"/>
              </w:rPr>
              <w:t>administración electrónica,</w:t>
            </w:r>
            <w:r w:rsidRPr="00476427">
              <w:rPr>
                <w:lang w:val="es-ES_tradnl"/>
              </w:rPr>
              <w:t xml:space="preserve"> de manera que pueda realizarse la tramitación conjunta de estos expedientes entre las Administraciones que hayan firmado el convenio PMS-SUSI.</w:t>
            </w:r>
          </w:p>
        </w:tc>
      </w:tr>
    </w:tbl>
    <w:p w:rsidR="002A293E" w:rsidRPr="0048679E" w:rsidRDefault="002A293E" w:rsidP="002A293E">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2A293E" w:rsidRPr="0048679E"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2A293E" w:rsidRPr="0048679E" w:rsidRDefault="002A293E" w:rsidP="001A796A">
            <w:pPr>
              <w:spacing w:after="0" w:line="240" w:lineRule="auto"/>
              <w:jc w:val="center"/>
              <w:rPr>
                <w:b/>
                <w:lang w:val="es-ES_tradnl"/>
              </w:rPr>
            </w:pPr>
            <w:r w:rsidRPr="0048679E">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2A293E" w:rsidRPr="0048679E" w:rsidRDefault="002A293E" w:rsidP="001A796A">
            <w:pPr>
              <w:spacing w:after="0" w:line="240" w:lineRule="auto"/>
              <w:jc w:val="center"/>
              <w:rPr>
                <w:b/>
                <w:lang w:val="es-ES_tradnl"/>
              </w:rPr>
            </w:pPr>
            <w:r w:rsidRPr="0048679E">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2A293E" w:rsidRPr="0048679E" w:rsidRDefault="002A293E" w:rsidP="001A796A">
            <w:pPr>
              <w:spacing w:after="0" w:line="240" w:lineRule="auto"/>
              <w:jc w:val="center"/>
              <w:rPr>
                <w:b/>
                <w:lang w:val="es-ES_tradnl"/>
              </w:rPr>
            </w:pPr>
            <w:r w:rsidRPr="0048679E">
              <w:rPr>
                <w:b/>
                <w:lang w:val="es-ES_tradnl"/>
              </w:rPr>
              <w:t>Presupuesto</w:t>
            </w:r>
          </w:p>
        </w:tc>
      </w:tr>
      <w:tr w:rsidR="002A293E" w:rsidRPr="0048679E"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93E" w:rsidRPr="002A293E" w:rsidRDefault="002A293E" w:rsidP="002A293E">
            <w:pPr>
              <w:jc w:val="both"/>
              <w:rPr>
                <w:lang w:val="es-ES_tradnl"/>
              </w:rPr>
            </w:pPr>
            <w:r w:rsidRPr="002A293E">
              <w:rPr>
                <w:b/>
                <w:lang w:val="es-ES_tradnl"/>
              </w:rPr>
              <w:t>A.</w:t>
            </w:r>
            <w:r w:rsidRPr="002A293E">
              <w:rPr>
                <w:lang w:val="es-ES_tradnl"/>
              </w:rPr>
              <w:t xml:space="preserve"> Fomentar la suscripción del convenio PMS-SUSI en aquellas entidades locales que todavía no lo hayan suscrito.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A293E" w:rsidRPr="0048679E" w:rsidRDefault="00476427" w:rsidP="001A796A">
            <w:pPr>
              <w:spacing w:after="0" w:line="240" w:lineRule="auto"/>
              <w:jc w:val="center"/>
              <w:rPr>
                <w:lang w:val="es-ES_tradnl"/>
              </w:rPr>
            </w:pPr>
            <w:r>
              <w:rPr>
                <w:lang w:val="es-ES_tradnl"/>
              </w:rPr>
              <w:t>Realizado</w:t>
            </w:r>
          </w:p>
        </w:tc>
        <w:tc>
          <w:tcPr>
            <w:tcW w:w="3086"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2A293E" w:rsidRPr="0048679E" w:rsidRDefault="002A293E" w:rsidP="001A796A">
            <w:pPr>
              <w:spacing w:after="0" w:line="240" w:lineRule="auto"/>
              <w:jc w:val="center"/>
              <w:rPr>
                <w:lang w:val="es-ES_tradnl"/>
              </w:rPr>
            </w:pPr>
            <w:r w:rsidRPr="0048679E">
              <w:rPr>
                <w:lang w:val="es-ES_tradnl"/>
              </w:rPr>
              <w:t xml:space="preserve">Personal </w:t>
            </w:r>
            <w:r>
              <w:rPr>
                <w:lang w:val="es-ES_tradnl"/>
              </w:rPr>
              <w:t>administración CARM</w:t>
            </w:r>
            <w:r w:rsidRPr="0048679E">
              <w:rPr>
                <w:lang w:val="es-ES_tradnl"/>
              </w:rPr>
              <w:t xml:space="preserve"> </w:t>
            </w:r>
          </w:p>
          <w:p w:rsidR="002A293E" w:rsidRPr="0048679E" w:rsidRDefault="002A293E" w:rsidP="001A796A">
            <w:pPr>
              <w:spacing w:after="0" w:line="240" w:lineRule="auto"/>
              <w:jc w:val="center"/>
              <w:rPr>
                <w:lang w:val="es-ES_tradnl"/>
              </w:rPr>
            </w:pPr>
          </w:p>
        </w:tc>
      </w:tr>
      <w:tr w:rsidR="00476427" w:rsidRPr="0048679E"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6427" w:rsidRPr="002A293E" w:rsidRDefault="00476427" w:rsidP="002A293E">
            <w:pPr>
              <w:jc w:val="both"/>
              <w:rPr>
                <w:lang w:val="es-ES_tradnl"/>
              </w:rPr>
            </w:pPr>
            <w:r w:rsidRPr="002A293E">
              <w:rPr>
                <w:b/>
                <w:lang w:val="es-ES_tradnl"/>
              </w:rPr>
              <w:t>B.</w:t>
            </w:r>
            <w:r w:rsidRPr="002A293E">
              <w:rPr>
                <w:lang w:val="es-ES_tradnl"/>
              </w:rPr>
              <w:t xml:space="preserve"> Implementar herramientas electrónicas (firma electrónica, interoperabilidad, tasa electrónica…) en todas las actuaciones  de la tramitación conjunta de expedientes.</w:t>
            </w: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476427" w:rsidRPr="0048679E" w:rsidRDefault="00476427" w:rsidP="001A796A">
            <w:pPr>
              <w:spacing w:after="0" w:line="240" w:lineRule="auto"/>
              <w:jc w:val="center"/>
              <w:rPr>
                <w:lang w:val="es-ES_tradnl"/>
              </w:rPr>
            </w:pPr>
            <w:r>
              <w:rPr>
                <w:lang w:val="es-ES_tradnl"/>
              </w:rPr>
              <w:t>En proceso</w:t>
            </w:r>
          </w:p>
          <w:p w:rsidR="00476427" w:rsidRPr="0048679E" w:rsidRDefault="00476427" w:rsidP="001A796A">
            <w:pPr>
              <w:spacing w:after="0" w:line="240" w:lineRule="auto"/>
              <w:jc w:val="center"/>
              <w:rPr>
                <w:lang w:val="es-ES_tradnl"/>
              </w:rPr>
            </w:pPr>
          </w:p>
        </w:tc>
        <w:tc>
          <w:tcPr>
            <w:tcW w:w="3086" w:type="dxa"/>
            <w:tcBorders>
              <w:left w:val="single" w:sz="4" w:space="0" w:color="A6A6A6" w:themeColor="background1" w:themeShade="A6"/>
              <w:right w:val="single" w:sz="4" w:space="0" w:color="A6A6A6" w:themeColor="background1" w:themeShade="A6"/>
            </w:tcBorders>
          </w:tcPr>
          <w:p w:rsidR="00476427" w:rsidRPr="00476427" w:rsidRDefault="00476427" w:rsidP="00476427">
            <w:pPr>
              <w:spacing w:after="0" w:line="240" w:lineRule="auto"/>
              <w:jc w:val="center"/>
              <w:rPr>
                <w:lang w:val="es-ES_tradnl"/>
              </w:rPr>
            </w:pPr>
            <w:r w:rsidRPr="00476427">
              <w:rPr>
                <w:lang w:val="es-ES_tradnl"/>
              </w:rPr>
              <w:t>PAECARM</w:t>
            </w:r>
          </w:p>
          <w:p w:rsidR="00476427" w:rsidRPr="0048679E" w:rsidRDefault="00476427" w:rsidP="00476427">
            <w:pPr>
              <w:spacing w:after="0" w:line="240" w:lineRule="auto"/>
              <w:jc w:val="center"/>
              <w:rPr>
                <w:lang w:val="es-ES_tradnl"/>
              </w:rPr>
            </w:pPr>
            <w:r w:rsidRPr="00476427">
              <w:rPr>
                <w:lang w:val="es-ES_tradnl"/>
              </w:rPr>
              <w:t>650.000€</w:t>
            </w:r>
          </w:p>
        </w:tc>
      </w:tr>
      <w:tr w:rsidR="00476427" w:rsidRPr="0048679E" w:rsidTr="001A796A">
        <w:trPr>
          <w:trHeight w:val="40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6427" w:rsidRPr="002A293E" w:rsidRDefault="00476427" w:rsidP="002A293E">
            <w:pPr>
              <w:jc w:val="both"/>
              <w:rPr>
                <w:lang w:val="es-ES_tradnl"/>
              </w:rPr>
            </w:pPr>
            <w:r w:rsidRPr="002A293E">
              <w:rPr>
                <w:b/>
                <w:lang w:val="es-ES_tradnl"/>
              </w:rPr>
              <w:t>C.</w:t>
            </w:r>
            <w:r w:rsidRPr="002A293E">
              <w:rPr>
                <w:lang w:val="es-ES_tradnl"/>
              </w:rPr>
              <w:t xml:space="preserve"> Realizar las actividades de formación necesarias para los profesionales  que han de manejar las herramientas electrónicas mencionadas.</w:t>
            </w:r>
          </w:p>
        </w:tc>
        <w:tc>
          <w:tcPr>
            <w:tcW w:w="2126" w:type="dxa"/>
            <w:vMerge/>
            <w:tcBorders>
              <w:left w:val="single" w:sz="4" w:space="0" w:color="A6A6A6" w:themeColor="background1" w:themeShade="A6"/>
              <w:right w:val="single" w:sz="4" w:space="0" w:color="A6A6A6" w:themeColor="background1" w:themeShade="A6"/>
            </w:tcBorders>
            <w:vAlign w:val="center"/>
          </w:tcPr>
          <w:p w:rsidR="00476427" w:rsidRPr="0048679E" w:rsidRDefault="00476427" w:rsidP="001A796A">
            <w:pPr>
              <w:spacing w:after="0" w:line="240" w:lineRule="auto"/>
              <w:jc w:val="center"/>
              <w:rPr>
                <w:lang w:val="es-ES_tradnl"/>
              </w:rPr>
            </w:pPr>
          </w:p>
        </w:tc>
        <w:tc>
          <w:tcPr>
            <w:tcW w:w="3086" w:type="dxa"/>
            <w:vMerge w:val="restart"/>
            <w:tcBorders>
              <w:left w:val="single" w:sz="4" w:space="0" w:color="A6A6A6" w:themeColor="background1" w:themeShade="A6"/>
              <w:right w:val="single" w:sz="4" w:space="0" w:color="A6A6A6" w:themeColor="background1" w:themeShade="A6"/>
            </w:tcBorders>
            <w:vAlign w:val="center"/>
          </w:tcPr>
          <w:p w:rsidR="00476427" w:rsidRPr="0048679E" w:rsidRDefault="00476427" w:rsidP="001A796A">
            <w:pPr>
              <w:spacing w:after="0" w:line="240" w:lineRule="auto"/>
              <w:jc w:val="center"/>
              <w:rPr>
                <w:lang w:val="es-ES_tradnl"/>
              </w:rPr>
            </w:pPr>
            <w:r w:rsidRPr="0048679E">
              <w:rPr>
                <w:lang w:val="es-ES_tradnl"/>
              </w:rPr>
              <w:t xml:space="preserve">Personal </w:t>
            </w:r>
            <w:r>
              <w:rPr>
                <w:lang w:val="es-ES_tradnl"/>
              </w:rPr>
              <w:t>administración CARM</w:t>
            </w:r>
            <w:r w:rsidRPr="0048679E">
              <w:rPr>
                <w:lang w:val="es-ES_tradnl"/>
              </w:rPr>
              <w:t xml:space="preserve"> </w:t>
            </w:r>
          </w:p>
          <w:p w:rsidR="00476427" w:rsidRPr="0048679E" w:rsidRDefault="00476427" w:rsidP="001A796A">
            <w:pPr>
              <w:spacing w:after="0" w:line="240" w:lineRule="auto"/>
              <w:jc w:val="center"/>
              <w:rPr>
                <w:lang w:val="es-ES_tradnl"/>
              </w:rPr>
            </w:pPr>
          </w:p>
        </w:tc>
      </w:tr>
      <w:tr w:rsidR="00476427" w:rsidRPr="0048679E"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76427" w:rsidRPr="002A293E" w:rsidRDefault="00476427" w:rsidP="002A293E">
            <w:pPr>
              <w:jc w:val="both"/>
              <w:rPr>
                <w:lang w:val="es-ES_tradnl"/>
              </w:rPr>
            </w:pPr>
            <w:r w:rsidRPr="002A293E">
              <w:rPr>
                <w:b/>
                <w:lang w:val="es-ES_tradnl"/>
              </w:rPr>
              <w:t>D.</w:t>
            </w:r>
            <w:r w:rsidRPr="002A293E">
              <w:rPr>
                <w:lang w:val="es-ES_tradnl"/>
              </w:rPr>
              <w:t xml:space="preserve"> Reducir los plazos de recepción y entrega de documentos en los intercambios con las Entidades Locales que hayan suscrito el citado convenio, a partir del uso de las herramientas electrónicas recogidas en el objetivo específico “B”.</w:t>
            </w: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76427" w:rsidRPr="0048679E" w:rsidRDefault="00476427" w:rsidP="001A796A">
            <w:pPr>
              <w:spacing w:after="0" w:line="240" w:lineRule="auto"/>
              <w:jc w:val="center"/>
              <w:rPr>
                <w:lang w:val="es-ES_tradnl"/>
              </w:rPr>
            </w:pP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476427" w:rsidRPr="0048679E" w:rsidRDefault="00476427" w:rsidP="001A796A">
            <w:pPr>
              <w:spacing w:after="0" w:line="240" w:lineRule="auto"/>
              <w:jc w:val="both"/>
              <w:rPr>
                <w:lang w:val="es-ES_tradnl"/>
              </w:rPr>
            </w:pPr>
          </w:p>
        </w:tc>
      </w:tr>
      <w:tr w:rsidR="00476427" w:rsidRPr="0048679E"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476427" w:rsidRPr="0048679E" w:rsidRDefault="00476427" w:rsidP="001A796A">
            <w:pPr>
              <w:spacing w:after="0" w:line="240" w:lineRule="auto"/>
              <w:jc w:val="both"/>
              <w:rPr>
                <w:b/>
                <w:lang w:val="es-ES_tradnl"/>
              </w:rPr>
            </w:pPr>
            <w:r w:rsidRPr="0048679E">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76427" w:rsidRPr="002A293E" w:rsidRDefault="00476427" w:rsidP="002A293E">
            <w:pPr>
              <w:jc w:val="both"/>
              <w:rPr>
                <w:lang w:val="es-ES_tradnl"/>
              </w:rPr>
            </w:pPr>
            <w:r w:rsidRPr="002A293E">
              <w:rPr>
                <w:lang w:val="es-ES_tradnl"/>
              </w:rPr>
              <w:t xml:space="preserve">IMAS/D.G. de Familia y </w:t>
            </w:r>
            <w:proofErr w:type="spellStart"/>
            <w:r w:rsidRPr="002A293E">
              <w:rPr>
                <w:lang w:val="es-ES_tradnl"/>
              </w:rPr>
              <w:t>Pólitica</w:t>
            </w:r>
            <w:proofErr w:type="spellEnd"/>
            <w:r w:rsidRPr="002A293E">
              <w:rPr>
                <w:lang w:val="es-ES_tradnl"/>
              </w:rPr>
              <w:t xml:space="preserve"> Social/D.G. de Patrimonio, Informática y Telecomunicaciones/Escuela de la F.P.</w:t>
            </w:r>
          </w:p>
        </w:tc>
      </w:tr>
      <w:tr w:rsidR="00476427" w:rsidRPr="0048679E"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476427" w:rsidRPr="0048679E" w:rsidRDefault="00476427" w:rsidP="001A796A">
            <w:pPr>
              <w:spacing w:after="0" w:line="240" w:lineRule="auto"/>
              <w:jc w:val="both"/>
              <w:rPr>
                <w:b/>
                <w:lang w:val="es-ES_tradnl"/>
              </w:rPr>
            </w:pPr>
            <w:r w:rsidRPr="0048679E">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76427" w:rsidRPr="002A293E" w:rsidRDefault="00476427" w:rsidP="002A293E">
            <w:pPr>
              <w:jc w:val="both"/>
              <w:rPr>
                <w:lang w:val="es-ES_tradnl"/>
              </w:rPr>
            </w:pPr>
            <w:r w:rsidRPr="002A293E">
              <w:rPr>
                <w:lang w:val="es-ES_tradnl"/>
              </w:rPr>
              <w:t>IMAS – Gerencia y Dirección General de Informática y Patrimonio</w:t>
            </w:r>
          </w:p>
        </w:tc>
      </w:tr>
    </w:tbl>
    <w:p w:rsidR="002A293E" w:rsidRDefault="002A293E" w:rsidP="00112593">
      <w:pPr>
        <w:rPr>
          <w:b/>
          <w:lang w:val="es-ES_tradnl"/>
        </w:rPr>
      </w:pPr>
    </w:p>
    <w:p w:rsidR="002A293E" w:rsidRDefault="002A293E" w:rsidP="00112593">
      <w:pPr>
        <w:rPr>
          <w:b/>
          <w:lang w:val="es-ES_tradnl"/>
        </w:rPr>
      </w:pPr>
    </w:p>
    <w:p w:rsidR="00C67A16" w:rsidRDefault="00C67A16" w:rsidP="006010BA">
      <w:pPr>
        <w:rPr>
          <w:lang w:val="es-ES_tradnl"/>
        </w:rPr>
      </w:pPr>
    </w:p>
    <w:p w:rsidR="00476427" w:rsidRDefault="00476427" w:rsidP="006010BA">
      <w:pPr>
        <w:rPr>
          <w:lang w:val="es-ES_tradnl"/>
        </w:rPr>
      </w:pPr>
    </w:p>
    <w:p w:rsidR="00476427" w:rsidRDefault="00476427" w:rsidP="006010BA">
      <w:pPr>
        <w:rPr>
          <w:lang w:val="es-ES_tradnl"/>
        </w:rPr>
      </w:pPr>
    </w:p>
    <w:p w:rsidR="00476427" w:rsidRDefault="00476427" w:rsidP="006010BA">
      <w:pPr>
        <w:rPr>
          <w:lang w:val="es-ES_tradnl"/>
        </w:rPr>
      </w:pPr>
    </w:p>
    <w:p w:rsidR="00476427" w:rsidRDefault="00476427" w:rsidP="006010BA">
      <w:pPr>
        <w:rPr>
          <w:lang w:val="es-ES_tradnl"/>
        </w:rPr>
      </w:pPr>
    </w:p>
    <w:p w:rsidR="00476427" w:rsidRDefault="00476427" w:rsidP="00476427">
      <w:pPr>
        <w:rPr>
          <w:b/>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476427" w:rsidRPr="0048679E" w:rsidTr="001A796A">
        <w:trPr>
          <w:trHeight w:val="961"/>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476427" w:rsidRPr="0048679E" w:rsidRDefault="00476427" w:rsidP="001A796A">
            <w:pPr>
              <w:rPr>
                <w:color w:val="FFFFFF" w:themeColor="background1"/>
                <w:kern w:val="24"/>
                <w:lang w:eastAsia="es-ES"/>
              </w:rPr>
            </w:pPr>
            <w:r>
              <w:rPr>
                <w:b/>
                <w:color w:val="FFFFFF" w:themeColor="background1"/>
                <w:lang w:val="es-ES_tradnl"/>
              </w:rPr>
              <w:t>TRAMIT_4</w:t>
            </w:r>
          </w:p>
        </w:tc>
        <w:tc>
          <w:tcPr>
            <w:tcW w:w="12757" w:type="dxa"/>
            <w:tcBorders>
              <w:top w:val="nil"/>
              <w:left w:val="single" w:sz="4" w:space="0" w:color="A6A6A6" w:themeColor="background1" w:themeShade="A6"/>
              <w:bottom w:val="nil"/>
              <w:right w:val="nil"/>
            </w:tcBorders>
            <w:vAlign w:val="center"/>
          </w:tcPr>
          <w:p w:rsidR="00476427" w:rsidRPr="002A293E" w:rsidRDefault="00A56773" w:rsidP="001A796A">
            <w:pPr>
              <w:jc w:val="both"/>
              <w:rPr>
                <w:kern w:val="24"/>
                <w:lang w:eastAsia="es-ES"/>
              </w:rPr>
            </w:pPr>
            <w:r w:rsidRPr="00F93A8A">
              <w:rPr>
                <w:lang w:val="es-ES_tradnl"/>
              </w:rPr>
              <w:t xml:space="preserve">Garantizar la continuidad del </w:t>
            </w:r>
            <w:r w:rsidRPr="00F93A8A">
              <w:rPr>
                <w:b/>
                <w:lang w:val="es-ES_tradnl"/>
              </w:rPr>
              <w:t xml:space="preserve">sistema </w:t>
            </w:r>
            <w:r w:rsidRPr="00A56773">
              <w:rPr>
                <w:b/>
                <w:lang w:val="es-ES_tradnl"/>
              </w:rPr>
              <w:t>de información actual</w:t>
            </w:r>
            <w:r w:rsidRPr="00A56773">
              <w:rPr>
                <w:lang w:val="es-ES_tradnl"/>
              </w:rPr>
              <w:t xml:space="preserve"> y ampliar la tipología de usuarios del mismo, de forma que las personas solicitantes de prestaciones de dependencia y/o a sus familias, así como a los profesionales encargados de la tramitación,  puedan </w:t>
            </w:r>
            <w:r w:rsidRPr="00A56773">
              <w:rPr>
                <w:b/>
                <w:lang w:val="es-ES_tradnl"/>
              </w:rPr>
              <w:t>conocer</w:t>
            </w:r>
            <w:r w:rsidRPr="00A56773">
              <w:rPr>
                <w:lang w:val="es-ES_tradnl"/>
              </w:rPr>
              <w:t xml:space="preserve">, de </w:t>
            </w:r>
            <w:r w:rsidRPr="00A56773">
              <w:rPr>
                <w:b/>
                <w:lang w:val="es-ES_tradnl"/>
              </w:rPr>
              <w:t>manera previa</w:t>
            </w:r>
            <w:r w:rsidRPr="00A56773">
              <w:rPr>
                <w:lang w:val="es-ES_tradnl"/>
              </w:rPr>
              <w:t xml:space="preserve"> a la elección de la prestación, el </w:t>
            </w:r>
            <w:r w:rsidRPr="00A56773">
              <w:rPr>
                <w:b/>
                <w:lang w:val="es-ES_tradnl"/>
              </w:rPr>
              <w:t>copago que le corresponde</w:t>
            </w:r>
            <w:r w:rsidRPr="00A56773">
              <w:rPr>
                <w:lang w:val="es-ES_tradnl"/>
              </w:rPr>
              <w:t xml:space="preserve"> en función de su renta y patrimonio</w:t>
            </w:r>
            <w:r w:rsidRPr="00A56773">
              <w:rPr>
                <w:b/>
                <w:lang w:val="es-ES_tradnl"/>
              </w:rPr>
              <w:t>.</w:t>
            </w:r>
          </w:p>
        </w:tc>
      </w:tr>
    </w:tbl>
    <w:p w:rsidR="00476427" w:rsidRPr="0048679E" w:rsidRDefault="00476427" w:rsidP="00476427">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476427" w:rsidRPr="0048679E"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476427" w:rsidRPr="0048679E" w:rsidRDefault="00476427" w:rsidP="001A796A">
            <w:pPr>
              <w:spacing w:after="0" w:line="240" w:lineRule="auto"/>
              <w:jc w:val="center"/>
              <w:rPr>
                <w:b/>
                <w:lang w:val="es-ES_tradnl"/>
              </w:rPr>
            </w:pPr>
            <w:r w:rsidRPr="0048679E">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476427" w:rsidRPr="0048679E" w:rsidRDefault="00476427" w:rsidP="001A796A">
            <w:pPr>
              <w:spacing w:after="0" w:line="240" w:lineRule="auto"/>
              <w:jc w:val="center"/>
              <w:rPr>
                <w:b/>
                <w:lang w:val="es-ES_tradnl"/>
              </w:rPr>
            </w:pPr>
            <w:r w:rsidRPr="0048679E">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476427" w:rsidRPr="0048679E" w:rsidRDefault="00476427" w:rsidP="001A796A">
            <w:pPr>
              <w:spacing w:after="0" w:line="240" w:lineRule="auto"/>
              <w:jc w:val="center"/>
              <w:rPr>
                <w:b/>
                <w:lang w:val="es-ES_tradnl"/>
              </w:rPr>
            </w:pPr>
            <w:r w:rsidRPr="0048679E">
              <w:rPr>
                <w:b/>
                <w:lang w:val="es-ES_tradnl"/>
              </w:rPr>
              <w:t>Presupuesto</w:t>
            </w:r>
          </w:p>
        </w:tc>
      </w:tr>
      <w:tr w:rsidR="00FF257F" w:rsidRPr="009D6328" w:rsidTr="001A796A">
        <w:trPr>
          <w:trHeight w:val="75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257F" w:rsidRPr="009D6328" w:rsidRDefault="00FF257F" w:rsidP="009D6328">
            <w:pPr>
              <w:jc w:val="both"/>
              <w:rPr>
                <w:lang w:val="es-ES_tradnl"/>
              </w:rPr>
            </w:pPr>
            <w:r w:rsidRPr="009D6328">
              <w:rPr>
                <w:b/>
                <w:lang w:val="es-ES_tradnl"/>
              </w:rPr>
              <w:t>A.</w:t>
            </w:r>
            <w:r w:rsidRPr="009D6328">
              <w:rPr>
                <w:lang w:val="es-ES_tradnl"/>
              </w:rPr>
              <w:t xml:space="preserve"> Ampliar el uso de este sistema a todas las empresas y entidades que prestan los servicios concertados con el IMAS por medio de la plataforma SUSI.</w:t>
            </w: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FF257F" w:rsidRPr="0048679E" w:rsidRDefault="00FF257F" w:rsidP="00FF257F">
            <w:pPr>
              <w:jc w:val="both"/>
              <w:rPr>
                <w:lang w:val="es-ES_tradnl"/>
              </w:rPr>
            </w:pPr>
            <w:r>
              <w:rPr>
                <w:lang w:val="es-ES_tradnl"/>
              </w:rPr>
              <w:t>Realizado</w:t>
            </w: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FF257F" w:rsidRPr="00476427" w:rsidRDefault="00FF257F" w:rsidP="00FF257F">
            <w:pPr>
              <w:jc w:val="center"/>
              <w:rPr>
                <w:lang w:val="es-ES_tradnl"/>
              </w:rPr>
            </w:pPr>
            <w:r w:rsidRPr="00476427">
              <w:rPr>
                <w:lang w:val="es-ES_tradnl"/>
              </w:rPr>
              <w:t>PAECARM</w:t>
            </w:r>
          </w:p>
          <w:p w:rsidR="00FF257F" w:rsidRPr="0048679E" w:rsidRDefault="00FF257F" w:rsidP="00FF257F">
            <w:pPr>
              <w:jc w:val="center"/>
              <w:rPr>
                <w:lang w:val="es-ES_tradnl"/>
              </w:rPr>
            </w:pPr>
            <w:r w:rsidRPr="00476427">
              <w:rPr>
                <w:lang w:val="es-ES_tradnl"/>
              </w:rPr>
              <w:t>650.000€</w:t>
            </w:r>
          </w:p>
          <w:p w:rsidR="00FF257F" w:rsidRPr="0048679E" w:rsidRDefault="00FF257F" w:rsidP="00FF257F">
            <w:pPr>
              <w:jc w:val="both"/>
              <w:rPr>
                <w:lang w:val="es-ES_tradnl"/>
              </w:rPr>
            </w:pPr>
          </w:p>
        </w:tc>
      </w:tr>
      <w:tr w:rsidR="00FF257F" w:rsidRPr="009D6328"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257F" w:rsidRPr="009D6328" w:rsidRDefault="00FF257F" w:rsidP="009D6328">
            <w:pPr>
              <w:jc w:val="both"/>
              <w:rPr>
                <w:lang w:val="es-ES_tradnl"/>
              </w:rPr>
            </w:pPr>
            <w:r w:rsidRPr="009D6328">
              <w:rPr>
                <w:b/>
                <w:lang w:val="es-ES_tradnl"/>
              </w:rPr>
              <w:t>B.</w:t>
            </w:r>
            <w:r w:rsidRPr="009D6328">
              <w:rPr>
                <w:lang w:val="es-ES_tradnl"/>
              </w:rPr>
              <w:t xml:space="preserve"> Realizar actividades de formación destinadas a informar a los usuarios de las novedades y nuevas prestaciones incluidas en la plataforma, así como recoger sugerencias de mejora.</w:t>
            </w:r>
          </w:p>
        </w:tc>
        <w:tc>
          <w:tcPr>
            <w:tcW w:w="2126" w:type="dxa"/>
            <w:vMerge/>
            <w:tcBorders>
              <w:left w:val="single" w:sz="4" w:space="0" w:color="A6A6A6" w:themeColor="background1" w:themeShade="A6"/>
              <w:right w:val="single" w:sz="4" w:space="0" w:color="A6A6A6" w:themeColor="background1" w:themeShade="A6"/>
            </w:tcBorders>
            <w:vAlign w:val="center"/>
          </w:tcPr>
          <w:p w:rsidR="00FF257F" w:rsidRPr="0048679E" w:rsidRDefault="00FF257F" w:rsidP="009D6328">
            <w:pPr>
              <w:jc w:val="both"/>
              <w:rPr>
                <w:lang w:val="es-ES_tradnl"/>
              </w:rPr>
            </w:pPr>
          </w:p>
        </w:tc>
        <w:tc>
          <w:tcPr>
            <w:tcW w:w="3086" w:type="dxa"/>
            <w:vMerge/>
            <w:tcBorders>
              <w:left w:val="single" w:sz="4" w:space="0" w:color="A6A6A6" w:themeColor="background1" w:themeShade="A6"/>
              <w:right w:val="single" w:sz="4" w:space="0" w:color="A6A6A6" w:themeColor="background1" w:themeShade="A6"/>
            </w:tcBorders>
          </w:tcPr>
          <w:p w:rsidR="00FF257F" w:rsidRPr="0048679E" w:rsidRDefault="00FF257F" w:rsidP="009D6328">
            <w:pPr>
              <w:jc w:val="both"/>
              <w:rPr>
                <w:lang w:val="es-ES_tradnl"/>
              </w:rPr>
            </w:pPr>
          </w:p>
        </w:tc>
      </w:tr>
      <w:tr w:rsidR="00FF257F" w:rsidRPr="009D6328" w:rsidTr="001A796A">
        <w:trPr>
          <w:trHeight w:val="40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257F" w:rsidRPr="009D6328" w:rsidRDefault="00FF257F" w:rsidP="009D6328">
            <w:pPr>
              <w:jc w:val="both"/>
              <w:rPr>
                <w:lang w:val="es-ES_tradnl"/>
              </w:rPr>
            </w:pPr>
            <w:r w:rsidRPr="009D6328">
              <w:rPr>
                <w:b/>
                <w:lang w:val="es-ES_tradnl"/>
              </w:rPr>
              <w:t>C.</w:t>
            </w:r>
            <w:r w:rsidRPr="009D6328">
              <w:rPr>
                <w:lang w:val="es-ES_tradnl"/>
              </w:rPr>
              <w:t xml:space="preserve"> Facilitar que los ciudadanos, por medio de su certificado o DNI electrónico, puedan consultar su historia social única y el estado de </w:t>
            </w:r>
            <w:r>
              <w:rPr>
                <w:lang w:val="es-ES_tradnl"/>
              </w:rPr>
              <w:t>tramitación de sus expedientes.</w:t>
            </w:r>
          </w:p>
        </w:tc>
        <w:tc>
          <w:tcPr>
            <w:tcW w:w="2126" w:type="dxa"/>
            <w:vMerge/>
            <w:tcBorders>
              <w:left w:val="single" w:sz="4" w:space="0" w:color="A6A6A6" w:themeColor="background1" w:themeShade="A6"/>
              <w:right w:val="single" w:sz="4" w:space="0" w:color="A6A6A6" w:themeColor="background1" w:themeShade="A6"/>
            </w:tcBorders>
            <w:vAlign w:val="center"/>
          </w:tcPr>
          <w:p w:rsidR="00FF257F" w:rsidRPr="0048679E" w:rsidRDefault="00FF257F" w:rsidP="009D6328">
            <w:pPr>
              <w:jc w:val="both"/>
              <w:rPr>
                <w:lang w:val="es-ES_tradnl"/>
              </w:rPr>
            </w:pPr>
          </w:p>
        </w:tc>
        <w:tc>
          <w:tcPr>
            <w:tcW w:w="3086" w:type="dxa"/>
            <w:vMerge/>
            <w:tcBorders>
              <w:left w:val="single" w:sz="4" w:space="0" w:color="A6A6A6" w:themeColor="background1" w:themeShade="A6"/>
              <w:right w:val="single" w:sz="4" w:space="0" w:color="A6A6A6" w:themeColor="background1" w:themeShade="A6"/>
            </w:tcBorders>
            <w:vAlign w:val="center"/>
          </w:tcPr>
          <w:p w:rsidR="00FF257F" w:rsidRPr="0048679E" w:rsidRDefault="00FF257F" w:rsidP="009D6328">
            <w:pPr>
              <w:jc w:val="both"/>
              <w:rPr>
                <w:lang w:val="es-ES_tradnl"/>
              </w:rPr>
            </w:pPr>
          </w:p>
        </w:tc>
      </w:tr>
      <w:tr w:rsidR="00FF257F" w:rsidRPr="009D6328"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257F" w:rsidRPr="009D6328" w:rsidRDefault="00FF257F" w:rsidP="009D6328">
            <w:pPr>
              <w:jc w:val="both"/>
              <w:rPr>
                <w:lang w:val="es-ES_tradnl"/>
              </w:rPr>
            </w:pPr>
            <w:r w:rsidRPr="009D6328">
              <w:rPr>
                <w:b/>
                <w:lang w:val="es-ES_tradnl"/>
              </w:rPr>
              <w:t>D.</w:t>
            </w:r>
            <w:r w:rsidRPr="009D6328">
              <w:rPr>
                <w:lang w:val="es-ES_tradnl"/>
              </w:rPr>
              <w:t xml:space="preserve"> Mantener actualizada la información de los foros y redes sociales (</w:t>
            </w:r>
            <w:proofErr w:type="spellStart"/>
            <w:r w:rsidRPr="009D6328">
              <w:rPr>
                <w:lang w:val="es-ES_tradnl"/>
              </w:rPr>
              <w:t>Wordpress</w:t>
            </w:r>
            <w:proofErr w:type="spellEnd"/>
            <w:r w:rsidRPr="009D6328">
              <w:rPr>
                <w:lang w:val="es-ES_tradnl"/>
              </w:rPr>
              <w:t xml:space="preserve">, Facebook, </w:t>
            </w:r>
            <w:proofErr w:type="spellStart"/>
            <w:r w:rsidRPr="009D6328">
              <w:rPr>
                <w:lang w:val="es-ES_tradnl"/>
              </w:rPr>
              <w:t>foroteam</w:t>
            </w:r>
            <w:proofErr w:type="spellEnd"/>
            <w:r w:rsidRPr="009D6328">
              <w:rPr>
                <w:lang w:val="es-ES_tradnl"/>
              </w:rPr>
              <w:t>…) en relación</w:t>
            </w:r>
            <w:r>
              <w:rPr>
                <w:lang w:val="es-ES_tradnl"/>
              </w:rPr>
              <w:t xml:space="preserve"> con la tramitación electrónica</w:t>
            </w: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F257F" w:rsidRPr="0048679E" w:rsidRDefault="00FF257F" w:rsidP="009D6328">
            <w:pPr>
              <w:jc w:val="both"/>
              <w:rPr>
                <w:lang w:val="es-ES_tradnl"/>
              </w:rPr>
            </w:pP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F257F" w:rsidRPr="0048679E" w:rsidRDefault="00FF257F" w:rsidP="009D6328">
            <w:pPr>
              <w:jc w:val="both"/>
              <w:rPr>
                <w:lang w:val="es-ES_tradnl"/>
              </w:rPr>
            </w:pPr>
          </w:p>
        </w:tc>
      </w:tr>
      <w:tr w:rsidR="009D6328" w:rsidRPr="0048679E"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9D6328" w:rsidRPr="0048679E" w:rsidRDefault="009D6328" w:rsidP="001A796A">
            <w:pPr>
              <w:spacing w:after="0" w:line="240" w:lineRule="auto"/>
              <w:jc w:val="both"/>
              <w:rPr>
                <w:b/>
                <w:lang w:val="es-ES_tradnl"/>
              </w:rPr>
            </w:pPr>
            <w:r w:rsidRPr="0048679E">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6328" w:rsidRPr="009D6328" w:rsidRDefault="009D6328" w:rsidP="009D6328">
            <w:pPr>
              <w:jc w:val="both"/>
              <w:rPr>
                <w:lang w:val="es-ES_tradnl"/>
              </w:rPr>
            </w:pPr>
            <w:r w:rsidRPr="009D6328">
              <w:rPr>
                <w:lang w:val="es-ES_tradnl"/>
              </w:rPr>
              <w:t>IMAS/D.G. de Familia y Política Social/D.G. de Patrimonio, Informática y Telecomunicaciones</w:t>
            </w:r>
          </w:p>
        </w:tc>
      </w:tr>
      <w:tr w:rsidR="009D6328" w:rsidRPr="0048679E"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9D6328" w:rsidRPr="0048679E" w:rsidRDefault="009D6328" w:rsidP="001A796A">
            <w:pPr>
              <w:spacing w:after="0" w:line="240" w:lineRule="auto"/>
              <w:jc w:val="both"/>
              <w:rPr>
                <w:b/>
                <w:lang w:val="es-ES_tradnl"/>
              </w:rPr>
            </w:pPr>
            <w:r w:rsidRPr="0048679E">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D6328" w:rsidRPr="009D6328" w:rsidRDefault="009D6328" w:rsidP="009D6328">
            <w:pPr>
              <w:jc w:val="both"/>
              <w:rPr>
                <w:lang w:val="es-ES_tradnl"/>
              </w:rPr>
            </w:pPr>
            <w:r w:rsidRPr="009D6328">
              <w:rPr>
                <w:lang w:val="es-ES_tradnl"/>
              </w:rPr>
              <w:t>IMAS - Gerencia</w:t>
            </w:r>
          </w:p>
        </w:tc>
      </w:tr>
    </w:tbl>
    <w:p w:rsidR="00476427" w:rsidRDefault="00476427" w:rsidP="00476427">
      <w:pPr>
        <w:rPr>
          <w:b/>
          <w:lang w:val="es-ES_tradnl"/>
        </w:rPr>
      </w:pPr>
    </w:p>
    <w:p w:rsidR="00476427" w:rsidRDefault="00476427" w:rsidP="00476427">
      <w:pPr>
        <w:rPr>
          <w:b/>
          <w:lang w:val="es-ES_tradnl"/>
        </w:rPr>
      </w:pPr>
    </w:p>
    <w:p w:rsidR="00476427" w:rsidRDefault="00476427" w:rsidP="006010BA">
      <w:pPr>
        <w:rPr>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DE3D6E" w:rsidRDefault="00DE3D6E" w:rsidP="00BE67BC">
      <w:pPr>
        <w:rPr>
          <w:b/>
          <w:lang w:val="es-ES_tradnl"/>
        </w:rPr>
      </w:pPr>
    </w:p>
    <w:p w:rsidR="00FA5A37" w:rsidRDefault="00FA5A37" w:rsidP="00BE67BC">
      <w:pPr>
        <w:rPr>
          <w:b/>
          <w:lang w:val="es-ES_tradnl"/>
        </w:rPr>
      </w:pPr>
    </w:p>
    <w:p w:rsidR="00FA5A37" w:rsidRPr="00FD09AD" w:rsidRDefault="00FA5A37" w:rsidP="00EE0A86">
      <w:pPr>
        <w:pStyle w:val="Prrafodelista"/>
        <w:numPr>
          <w:ilvl w:val="0"/>
          <w:numId w:val="6"/>
        </w:numPr>
        <w:jc w:val="center"/>
        <w:rPr>
          <w:b/>
          <w:color w:val="0070C0"/>
          <w:sz w:val="40"/>
          <w:szCs w:val="40"/>
          <w:lang w:val="es-ES_tradnl"/>
        </w:rPr>
      </w:pPr>
      <w:r w:rsidRPr="00FD09AD">
        <w:rPr>
          <w:b/>
          <w:color w:val="0070C0"/>
          <w:sz w:val="40"/>
          <w:szCs w:val="40"/>
          <w:lang w:val="es-ES_tradnl"/>
        </w:rPr>
        <w:t>RECURSOS HUMANOS</w:t>
      </w:r>
      <w:r>
        <w:rPr>
          <w:b/>
          <w:color w:val="0070C0"/>
          <w:sz w:val="40"/>
          <w:szCs w:val="40"/>
          <w:lang w:val="es-ES_tradnl"/>
        </w:rPr>
        <w:t xml:space="preserve"> (LABOR)</w:t>
      </w: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FA5A37" w:rsidRDefault="00FA5A37" w:rsidP="00BE67BC">
      <w:pPr>
        <w:rPr>
          <w:b/>
          <w:lang w:val="es-ES_tradnl"/>
        </w:rPr>
      </w:pPr>
    </w:p>
    <w:p w:rsidR="00C67A16" w:rsidRDefault="00C67A16" w:rsidP="00BE67BC">
      <w:pPr>
        <w:rPr>
          <w:b/>
          <w:lang w:val="es-ES_tradnl"/>
        </w:rPr>
      </w:pPr>
    </w:p>
    <w:p w:rsidR="00C67A16" w:rsidRDefault="00C67A16" w:rsidP="00BE67BC">
      <w:pPr>
        <w:rPr>
          <w:b/>
          <w:lang w:val="es-ES_tradnl"/>
        </w:rPr>
      </w:pPr>
    </w:p>
    <w:p w:rsidR="00F93A8A" w:rsidRDefault="00F93A8A" w:rsidP="00BE67BC">
      <w:pPr>
        <w:rPr>
          <w:b/>
          <w:lang w:val="es-ES_tradnl"/>
        </w:rPr>
      </w:pPr>
    </w:p>
    <w:p w:rsidR="00F93A8A" w:rsidRDefault="00F93A8A" w:rsidP="00BE67BC">
      <w:pPr>
        <w:rPr>
          <w:b/>
          <w:lang w:val="es-ES_tradnl"/>
        </w:rPr>
      </w:pPr>
    </w:p>
    <w:p w:rsidR="00DD3FA2" w:rsidRDefault="00DD3FA2" w:rsidP="00BE67BC">
      <w:pPr>
        <w:rPr>
          <w:b/>
          <w:lang w:val="es-ES_tradnl"/>
        </w:rPr>
      </w:pPr>
    </w:p>
    <w:p w:rsidR="00C67A16" w:rsidRDefault="00C67A16" w:rsidP="00BE67BC">
      <w:pPr>
        <w:rPr>
          <w:b/>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DD3FA2" w:rsidRPr="005B7AD1" w:rsidTr="001A796A">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DD3FA2" w:rsidRPr="005B7AD1" w:rsidRDefault="00DD3FA2" w:rsidP="001A796A">
            <w:pPr>
              <w:spacing w:after="0" w:line="240" w:lineRule="auto"/>
              <w:jc w:val="center"/>
              <w:rPr>
                <w:rFonts w:asciiTheme="minorHAnsi" w:hAnsiTheme="minorHAnsi" w:cs="Arial"/>
                <w:b/>
                <w:color w:val="FFFFFF" w:themeColor="background1"/>
                <w:lang w:val="es-ES_tradnl"/>
              </w:rPr>
            </w:pPr>
            <w:r w:rsidRPr="005B7AD1">
              <w:rPr>
                <w:rFonts w:asciiTheme="minorHAnsi" w:hAnsiTheme="minorHAnsi" w:cs="Arial"/>
                <w:b/>
                <w:color w:val="FFFFFF" w:themeColor="background1"/>
                <w:lang w:val="es-ES_tradnl"/>
              </w:rPr>
              <w:t>LABOR_1</w:t>
            </w:r>
          </w:p>
        </w:tc>
        <w:tc>
          <w:tcPr>
            <w:tcW w:w="12757" w:type="dxa"/>
            <w:tcBorders>
              <w:top w:val="nil"/>
              <w:left w:val="single" w:sz="4" w:space="0" w:color="A6A6A6" w:themeColor="background1" w:themeShade="A6"/>
              <w:bottom w:val="nil"/>
              <w:right w:val="nil"/>
            </w:tcBorders>
          </w:tcPr>
          <w:p w:rsidR="00DD3FA2" w:rsidRPr="005B7AD1" w:rsidRDefault="00DD3FA2" w:rsidP="001A796A">
            <w:pPr>
              <w:spacing w:after="0" w:line="240" w:lineRule="auto"/>
              <w:jc w:val="both"/>
              <w:rPr>
                <w:rFonts w:asciiTheme="minorHAnsi" w:hAnsiTheme="minorHAnsi" w:cs="Arial"/>
                <w:lang w:val="es-ES_tradnl"/>
              </w:rPr>
            </w:pPr>
            <w:r w:rsidRPr="005B7AD1">
              <w:rPr>
                <w:rFonts w:asciiTheme="minorHAnsi" w:hAnsiTheme="minorHAnsi" w:cs="Arial"/>
                <w:lang w:val="es-ES_tradnl"/>
              </w:rPr>
              <w:t>Establecimiento de una hoja de ruta para garantizar las “</w:t>
            </w:r>
            <w:r w:rsidRPr="005B7AD1">
              <w:rPr>
                <w:rFonts w:asciiTheme="minorHAnsi" w:hAnsiTheme="minorHAnsi" w:cs="Arial"/>
                <w:b/>
                <w:lang w:val="es-ES_tradnl"/>
              </w:rPr>
              <w:t>acreditaciones profesionales</w:t>
            </w:r>
            <w:r w:rsidRPr="005B7AD1">
              <w:rPr>
                <w:rFonts w:asciiTheme="minorHAnsi" w:hAnsiTheme="minorHAnsi" w:cs="Arial"/>
                <w:lang w:val="es-ES_tradnl"/>
              </w:rPr>
              <w:t xml:space="preserve"> de los trabajadores del sector” con un plazo máximo de 31-12-2022</w:t>
            </w:r>
          </w:p>
        </w:tc>
      </w:tr>
    </w:tbl>
    <w:p w:rsidR="00DD3FA2" w:rsidRPr="005B7AD1" w:rsidRDefault="00DD3FA2" w:rsidP="00DD3FA2">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DD3FA2" w:rsidRPr="005B7AD1"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DD3FA2" w:rsidRPr="005B7AD1" w:rsidRDefault="00DD3FA2" w:rsidP="00DD3FA2">
            <w:pPr>
              <w:spacing w:after="0" w:line="240" w:lineRule="auto"/>
              <w:jc w:val="center"/>
              <w:rPr>
                <w:rFonts w:asciiTheme="minorHAnsi" w:hAnsiTheme="minorHAnsi"/>
                <w:b/>
                <w:lang w:val="es-ES_tradnl"/>
              </w:rPr>
            </w:pPr>
            <w:r w:rsidRPr="005B7AD1">
              <w:rPr>
                <w:rFonts w:asciiTheme="minorHAnsi" w:hAnsiTheme="minorHAnsi"/>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DD3FA2" w:rsidRPr="005B7AD1" w:rsidRDefault="00DD3FA2" w:rsidP="00DD3FA2">
            <w:pPr>
              <w:spacing w:after="0" w:line="240" w:lineRule="auto"/>
              <w:jc w:val="center"/>
              <w:rPr>
                <w:rFonts w:asciiTheme="minorHAnsi" w:hAnsiTheme="minorHAnsi"/>
                <w:b/>
                <w:lang w:val="es-ES_tradnl"/>
              </w:rPr>
            </w:pPr>
            <w:r w:rsidRPr="005B7AD1">
              <w:rPr>
                <w:rFonts w:asciiTheme="minorHAnsi" w:hAnsiTheme="minorHAnsi"/>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DD3FA2" w:rsidRPr="005B7AD1" w:rsidRDefault="00DD3FA2" w:rsidP="00DD3FA2">
            <w:pPr>
              <w:spacing w:after="0" w:line="240" w:lineRule="auto"/>
              <w:jc w:val="center"/>
              <w:rPr>
                <w:rFonts w:asciiTheme="minorHAnsi" w:hAnsiTheme="minorHAnsi"/>
                <w:b/>
                <w:lang w:val="es-ES_tradnl"/>
              </w:rPr>
            </w:pPr>
            <w:r w:rsidRPr="005B7AD1">
              <w:rPr>
                <w:rFonts w:asciiTheme="minorHAnsi" w:hAnsiTheme="minorHAnsi"/>
                <w:b/>
                <w:lang w:val="es-ES_tradnl"/>
              </w:rPr>
              <w:t>Presupuesto</w:t>
            </w:r>
          </w:p>
        </w:tc>
      </w:tr>
      <w:tr w:rsidR="00EE0A86" w:rsidRPr="005B7AD1"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0A86" w:rsidRPr="005B7AD1" w:rsidRDefault="00EE0A86" w:rsidP="00EE0A86">
            <w:pPr>
              <w:spacing w:after="0" w:line="240" w:lineRule="auto"/>
              <w:jc w:val="both"/>
              <w:rPr>
                <w:rFonts w:asciiTheme="minorHAnsi" w:hAnsiTheme="minorHAnsi" w:cs="Arial"/>
                <w:lang w:val="es-ES_tradnl"/>
              </w:rPr>
            </w:pPr>
            <w:r w:rsidRPr="005B7AD1">
              <w:rPr>
                <w:rFonts w:asciiTheme="minorHAnsi" w:hAnsiTheme="minorHAnsi"/>
                <w:b/>
                <w:lang w:val="es-ES_tradnl"/>
              </w:rPr>
              <w:t>A.</w:t>
            </w:r>
            <w:r w:rsidRPr="005B7AD1">
              <w:rPr>
                <w:rFonts w:asciiTheme="minorHAnsi" w:hAnsiTheme="minorHAnsi"/>
                <w:lang w:val="es-ES_tradnl"/>
              </w:rPr>
              <w:t xml:space="preserve"> Constituir un grupo de trabajo encargado de analizar el nivel de acreditación profesional conseguido con las convocatorias del procedimiento de reconocimiento, evaluación, acreditación y registro (PREAR) de las cualificaciones profesionales establecidas</w:t>
            </w:r>
            <w:r w:rsidRPr="005B7AD1">
              <w:rPr>
                <w:rFonts w:asciiTheme="minorHAnsi" w:hAnsiTheme="minorHAnsi" w:cs="Arial"/>
                <w:lang w:val="es-ES_tradnl"/>
              </w:rPr>
              <w:t xml:space="preserve"> por Real Decreto 1368/2007 y Real Decreto 295/2004</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E0A86" w:rsidRPr="005B7AD1" w:rsidRDefault="00EE0A86" w:rsidP="001A796A">
            <w:pPr>
              <w:spacing w:after="0" w:line="240" w:lineRule="auto"/>
              <w:jc w:val="center"/>
              <w:rPr>
                <w:rFonts w:asciiTheme="minorHAnsi" w:hAnsiTheme="minorHAnsi" w:cs="Arial"/>
                <w:lang w:val="es-ES_tradnl"/>
              </w:rPr>
            </w:pPr>
            <w:r w:rsidRPr="005B7AD1">
              <w:rPr>
                <w:rFonts w:asciiTheme="minorHAnsi" w:hAnsiTheme="minorHAnsi" w:cs="Arial"/>
                <w:lang w:val="es-ES_tradnl"/>
              </w:rPr>
              <w:t>Segundo Trimestre de 2019</w:t>
            </w: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EE0A86" w:rsidRPr="005B7AD1" w:rsidRDefault="00EE0A86" w:rsidP="001A796A">
            <w:pPr>
              <w:spacing w:after="0" w:line="240" w:lineRule="auto"/>
              <w:jc w:val="both"/>
              <w:rPr>
                <w:rFonts w:asciiTheme="minorHAnsi" w:hAnsiTheme="minorHAnsi" w:cs="Arial"/>
                <w:lang w:val="es-ES_tradnl"/>
              </w:rPr>
            </w:pPr>
            <w:r w:rsidRPr="005B7AD1">
              <w:rPr>
                <w:rFonts w:asciiTheme="minorHAnsi" w:hAnsiTheme="minorHAnsi" w:cs="Arial"/>
                <w:lang w:val="es-ES_tradnl"/>
              </w:rPr>
              <w:t>Personal propio de Consejería de Familia e Igualdad de Oportunidades</w:t>
            </w:r>
          </w:p>
        </w:tc>
      </w:tr>
      <w:tr w:rsidR="00EE0A86" w:rsidRPr="005B7AD1"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0A86" w:rsidRPr="005B7AD1" w:rsidRDefault="00EE0A86" w:rsidP="00EE0A86">
            <w:pPr>
              <w:spacing w:after="0" w:line="240" w:lineRule="auto"/>
              <w:jc w:val="both"/>
              <w:rPr>
                <w:rFonts w:asciiTheme="minorHAnsi" w:hAnsiTheme="minorHAnsi" w:cs="Arial"/>
                <w:lang w:val="es-ES_tradnl"/>
              </w:rPr>
            </w:pPr>
            <w:r w:rsidRPr="005B7AD1">
              <w:rPr>
                <w:rFonts w:asciiTheme="minorHAnsi" w:hAnsiTheme="minorHAnsi" w:cs="Arial"/>
                <w:b/>
                <w:lang w:val="es-ES_tradnl"/>
              </w:rPr>
              <w:t>B.</w:t>
            </w:r>
            <w:r w:rsidRPr="005B7AD1">
              <w:rPr>
                <w:rFonts w:asciiTheme="minorHAnsi" w:hAnsiTheme="minorHAnsi" w:cs="Arial"/>
                <w:lang w:val="es-ES_tradnl"/>
              </w:rPr>
              <w:t xml:space="preserve"> Mapa de situación de la acreditación profesional de las personas profesionales de atención </w:t>
            </w:r>
            <w:proofErr w:type="spellStart"/>
            <w:r w:rsidRPr="005B7AD1">
              <w:rPr>
                <w:rFonts w:asciiTheme="minorHAnsi" w:hAnsiTheme="minorHAnsi" w:cs="Arial"/>
                <w:lang w:val="es-ES_tradnl"/>
              </w:rPr>
              <w:t>sociosanitaria</w:t>
            </w:r>
            <w:proofErr w:type="spellEnd"/>
            <w:r w:rsidRPr="005B7AD1">
              <w:rPr>
                <w:rFonts w:asciiTheme="minorHAnsi" w:hAnsiTheme="minorHAnsi" w:cs="Arial"/>
                <w:lang w:val="es-ES_tradnl"/>
              </w:rPr>
              <w:t xml:space="preserve"> a personas dependientes en instituciones sociales y de atención </w:t>
            </w:r>
            <w:proofErr w:type="spellStart"/>
            <w:r w:rsidRPr="005B7AD1">
              <w:rPr>
                <w:rFonts w:asciiTheme="minorHAnsi" w:hAnsiTheme="minorHAnsi" w:cs="Arial"/>
                <w:lang w:val="es-ES_tradnl"/>
              </w:rPr>
              <w:t>sociosanitaria</w:t>
            </w:r>
            <w:proofErr w:type="spellEnd"/>
            <w:r w:rsidRPr="005B7AD1">
              <w:rPr>
                <w:rFonts w:asciiTheme="minorHAnsi" w:hAnsiTheme="minorHAnsi" w:cs="Arial"/>
                <w:lang w:val="es-ES_tradnl"/>
              </w:rPr>
              <w:t xml:space="preserve"> a personas en el domicilio.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E0A86" w:rsidRPr="005B7AD1" w:rsidRDefault="00EE0A86" w:rsidP="001A796A">
            <w:pPr>
              <w:spacing w:after="0" w:line="240" w:lineRule="auto"/>
              <w:jc w:val="center"/>
              <w:rPr>
                <w:rFonts w:asciiTheme="minorHAnsi" w:hAnsiTheme="minorHAnsi" w:cs="Arial"/>
                <w:lang w:val="es-ES_tradnl"/>
              </w:rPr>
            </w:pPr>
            <w:r w:rsidRPr="005B7AD1">
              <w:rPr>
                <w:rFonts w:asciiTheme="minorHAnsi" w:hAnsiTheme="minorHAnsi" w:cs="Arial"/>
                <w:lang w:val="es-ES_tradnl"/>
              </w:rPr>
              <w:t>Tercer y cuarto trimestre de 2019</w:t>
            </w:r>
          </w:p>
        </w:tc>
        <w:tc>
          <w:tcPr>
            <w:tcW w:w="3086" w:type="dxa"/>
            <w:vMerge/>
            <w:tcBorders>
              <w:left w:val="single" w:sz="4" w:space="0" w:color="A6A6A6" w:themeColor="background1" w:themeShade="A6"/>
              <w:right w:val="single" w:sz="4" w:space="0" w:color="A6A6A6" w:themeColor="background1" w:themeShade="A6"/>
            </w:tcBorders>
            <w:vAlign w:val="center"/>
          </w:tcPr>
          <w:p w:rsidR="00EE0A86" w:rsidRPr="005B7AD1" w:rsidRDefault="00EE0A86" w:rsidP="00DD3FA2">
            <w:pPr>
              <w:spacing w:after="0" w:line="240" w:lineRule="auto"/>
              <w:jc w:val="both"/>
              <w:rPr>
                <w:rFonts w:asciiTheme="minorHAnsi" w:hAnsiTheme="minorHAnsi"/>
                <w:lang w:val="es-ES_tradnl"/>
              </w:rPr>
            </w:pPr>
          </w:p>
        </w:tc>
      </w:tr>
      <w:tr w:rsidR="00EE0A86" w:rsidRPr="005B7AD1" w:rsidTr="001A796A">
        <w:trPr>
          <w:trHeight w:val="77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0A86" w:rsidRPr="005B7AD1" w:rsidRDefault="00EE0A86" w:rsidP="00EE0A86">
            <w:pPr>
              <w:spacing w:after="0" w:line="240" w:lineRule="auto"/>
              <w:jc w:val="both"/>
              <w:rPr>
                <w:rFonts w:asciiTheme="minorHAnsi" w:hAnsiTheme="minorHAnsi" w:cs="Arial"/>
                <w:lang w:val="es-ES_tradnl"/>
              </w:rPr>
            </w:pPr>
            <w:r w:rsidRPr="005B7AD1">
              <w:rPr>
                <w:rFonts w:asciiTheme="minorHAnsi" w:hAnsiTheme="minorHAnsi" w:cs="Arial"/>
                <w:b/>
              </w:rPr>
              <w:t>C.</w:t>
            </w:r>
            <w:r w:rsidRPr="005B7AD1">
              <w:rPr>
                <w:rFonts w:asciiTheme="minorHAnsi" w:hAnsiTheme="minorHAnsi" w:cs="Arial"/>
              </w:rPr>
              <w:t xml:space="preserve"> </w:t>
            </w:r>
            <w:proofErr w:type="spellStart"/>
            <w:r w:rsidRPr="005B7AD1">
              <w:rPr>
                <w:rFonts w:asciiTheme="minorHAnsi" w:hAnsiTheme="minorHAnsi" w:cs="Arial"/>
              </w:rPr>
              <w:t>reación</w:t>
            </w:r>
            <w:proofErr w:type="spellEnd"/>
            <w:r w:rsidRPr="005B7AD1">
              <w:rPr>
                <w:rFonts w:asciiTheme="minorHAnsi" w:hAnsiTheme="minorHAnsi" w:cs="Arial"/>
              </w:rPr>
              <w:t xml:space="preserve"> de un registro para profesionales sin la acreditación requerida, para tras las necesidades de cualificación detectadas, poder programar y planificar de forma inminente los procesos de evaluación y acreditación de competencias profesionales adquiridas por la experiencia laboral.</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0A86" w:rsidRPr="005B7AD1" w:rsidRDefault="00EE0A86" w:rsidP="001A796A">
            <w:pPr>
              <w:spacing w:after="0" w:line="240" w:lineRule="auto"/>
              <w:jc w:val="center"/>
              <w:rPr>
                <w:rFonts w:asciiTheme="minorHAnsi" w:hAnsiTheme="minorHAnsi" w:cs="Arial"/>
                <w:lang w:val="es-ES_tradnl"/>
              </w:rPr>
            </w:pPr>
            <w:r w:rsidRPr="005B7AD1">
              <w:rPr>
                <w:rFonts w:asciiTheme="minorHAnsi" w:hAnsiTheme="minorHAnsi" w:cs="Arial"/>
                <w:lang w:val="es-ES_tradnl"/>
              </w:rPr>
              <w:t>Primer Trimestre de 2019</w:t>
            </w: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EE0A86" w:rsidRPr="005B7AD1" w:rsidRDefault="00EE0A86" w:rsidP="00DD3FA2">
            <w:pPr>
              <w:spacing w:after="0" w:line="240" w:lineRule="auto"/>
              <w:jc w:val="center"/>
              <w:rPr>
                <w:rFonts w:asciiTheme="minorHAnsi" w:hAnsiTheme="minorHAnsi"/>
                <w:lang w:val="es-ES_tradnl"/>
              </w:rPr>
            </w:pPr>
          </w:p>
        </w:tc>
      </w:tr>
      <w:tr w:rsidR="00EE0A86" w:rsidRPr="005B7AD1"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0A86" w:rsidRPr="005B7AD1" w:rsidRDefault="00EE0A86" w:rsidP="00EE0A86">
            <w:pPr>
              <w:spacing w:after="0" w:line="240" w:lineRule="auto"/>
              <w:jc w:val="both"/>
              <w:rPr>
                <w:rFonts w:asciiTheme="minorHAnsi" w:hAnsiTheme="minorHAnsi" w:cs="Arial"/>
                <w:lang w:val="es-ES_tradnl"/>
              </w:rPr>
            </w:pPr>
            <w:r w:rsidRPr="005B7AD1">
              <w:rPr>
                <w:rFonts w:asciiTheme="minorHAnsi" w:hAnsiTheme="minorHAnsi" w:cs="Arial"/>
                <w:b/>
                <w:lang w:val="es-ES_tradnl"/>
              </w:rPr>
              <w:t>D.</w:t>
            </w:r>
            <w:r w:rsidRPr="005B7AD1">
              <w:rPr>
                <w:rFonts w:asciiTheme="minorHAnsi" w:hAnsiTheme="minorHAnsi" w:cs="Arial"/>
                <w:lang w:val="es-ES_tradnl"/>
              </w:rPr>
              <w:t xml:space="preserve"> Abrir una </w:t>
            </w:r>
            <w:r w:rsidRPr="005B7AD1">
              <w:rPr>
                <w:rFonts w:asciiTheme="minorHAnsi" w:hAnsiTheme="minorHAnsi" w:cs="Arial"/>
                <w:b/>
                <w:lang w:val="es-ES_tradnl"/>
              </w:rPr>
              <w:t>convocatoria extraordinaria de habilitación excepcional definitiva</w:t>
            </w:r>
            <w:r w:rsidRPr="005B7AD1">
              <w:rPr>
                <w:rFonts w:asciiTheme="minorHAnsi" w:hAnsiTheme="minorHAnsi" w:cs="Arial"/>
                <w:lang w:val="es-ES_tradnl"/>
              </w:rPr>
              <w:t xml:space="preserve"> de acuerdo a los requisitos establecidos por la Resolución de 11 de diciembre de 2017, de la Secretaría de estado de Servicios Sociales e igualdad, por la que se publica el Acuerdo del Consejo Territorial de Servicios Sociales y del Sistema para la Autonomía y Atención a la Dependencia, que modifica parcialmente el Acuerdo de 27 de noviembre de 2008, sobre criterios comunes de acreditación para garantizar la calidad de los centros y servicios del Sistema para la Autonomía y Atención a la Dependencia (BOE, 30 de diciembre de 2017)</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E0A86" w:rsidRPr="005B7AD1" w:rsidRDefault="00EE0A86" w:rsidP="001A796A">
            <w:pPr>
              <w:spacing w:after="0" w:line="240" w:lineRule="auto"/>
              <w:jc w:val="center"/>
              <w:rPr>
                <w:rFonts w:asciiTheme="minorHAnsi" w:hAnsiTheme="minorHAnsi" w:cs="Arial"/>
                <w:lang w:val="es-ES_tradnl"/>
              </w:rPr>
            </w:pPr>
            <w:r w:rsidRPr="005B7AD1">
              <w:rPr>
                <w:rFonts w:asciiTheme="minorHAnsi" w:hAnsiTheme="minorHAnsi" w:cs="Arial"/>
                <w:lang w:val="es-ES_tradnl"/>
              </w:rPr>
              <w:t>Hasta 31 de diciembre de 2021</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0A86" w:rsidRPr="005B7AD1" w:rsidRDefault="00EE0A86" w:rsidP="001A796A">
            <w:pPr>
              <w:spacing w:after="0" w:line="240" w:lineRule="auto"/>
              <w:jc w:val="both"/>
              <w:rPr>
                <w:rFonts w:asciiTheme="minorHAnsi" w:hAnsiTheme="minorHAnsi" w:cs="Arial"/>
                <w:lang w:val="es-ES_tradnl"/>
              </w:rPr>
            </w:pPr>
            <w:r w:rsidRPr="005B7AD1">
              <w:rPr>
                <w:rFonts w:asciiTheme="minorHAnsi" w:hAnsiTheme="minorHAnsi" w:cs="Arial"/>
                <w:lang w:val="es-ES_tradnl"/>
              </w:rPr>
              <w:t>Personal propio de Consejería de Educación, Juventud y Deportes y Empleo, Universidades y Empresa.</w:t>
            </w:r>
          </w:p>
        </w:tc>
      </w:tr>
      <w:tr w:rsidR="00EE0A86" w:rsidRPr="005B7AD1"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0A86" w:rsidRPr="005B7AD1" w:rsidRDefault="00EE0A86" w:rsidP="00EE0A86">
            <w:pPr>
              <w:spacing w:after="0" w:line="240" w:lineRule="auto"/>
              <w:jc w:val="both"/>
              <w:rPr>
                <w:rFonts w:asciiTheme="minorHAnsi" w:hAnsiTheme="minorHAnsi" w:cs="Arial"/>
                <w:lang w:val="es-ES_tradnl"/>
              </w:rPr>
            </w:pPr>
            <w:r w:rsidRPr="005B7AD1">
              <w:rPr>
                <w:rFonts w:asciiTheme="minorHAnsi" w:hAnsiTheme="minorHAnsi" w:cs="Arial"/>
                <w:b/>
                <w:lang w:val="es-ES_tradnl"/>
              </w:rPr>
              <w:t>E.</w:t>
            </w:r>
            <w:r w:rsidRPr="005B7AD1">
              <w:rPr>
                <w:rFonts w:asciiTheme="minorHAnsi" w:hAnsiTheme="minorHAnsi" w:cs="Arial"/>
                <w:lang w:val="es-ES_tradnl"/>
              </w:rPr>
              <w:t xml:space="preserve"> Realizar una campaña de difusión del </w:t>
            </w:r>
            <w:r w:rsidRPr="005B7AD1">
              <w:rPr>
                <w:rFonts w:asciiTheme="minorHAnsi" w:hAnsiTheme="minorHAnsi" w:cs="Arial"/>
              </w:rPr>
              <w:t xml:space="preserve">procedimiento de </w:t>
            </w:r>
            <w:r w:rsidRPr="005B7AD1">
              <w:rPr>
                <w:rFonts w:asciiTheme="minorHAnsi" w:hAnsiTheme="minorHAnsi" w:cs="Arial"/>
                <w:b/>
                <w:bCs/>
              </w:rPr>
              <w:t>habilitación excepcional</w:t>
            </w:r>
            <w:r w:rsidRPr="005B7AD1">
              <w:rPr>
                <w:rFonts w:asciiTheme="minorHAnsi" w:hAnsiTheme="minorHAnsi" w:cs="Arial"/>
              </w:rPr>
              <w:t xml:space="preserve"> destinado al personal auxiliar de ayuda a domicilio y al personal de atención directa de centros residenciales de mayores y personas con discapacidad (</w:t>
            </w:r>
            <w:proofErr w:type="spellStart"/>
            <w:r w:rsidRPr="005B7AD1">
              <w:rPr>
                <w:rFonts w:asciiTheme="minorHAnsi" w:hAnsiTheme="minorHAnsi" w:cs="Arial"/>
              </w:rPr>
              <w:t>gerocultores</w:t>
            </w:r>
            <w:proofErr w:type="spellEnd"/>
            <w:r w:rsidRPr="005B7AD1">
              <w:rPr>
                <w:rFonts w:asciiTheme="minorHAnsi" w:hAnsiTheme="minorHAnsi" w:cs="Arial"/>
              </w:rPr>
              <w:t xml:space="preserve"> y cuidadores)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0A86" w:rsidRPr="005B7AD1" w:rsidRDefault="00EE0A86" w:rsidP="001A796A">
            <w:pPr>
              <w:spacing w:after="0" w:line="240" w:lineRule="auto"/>
              <w:jc w:val="center"/>
              <w:rPr>
                <w:rFonts w:asciiTheme="minorHAnsi" w:hAnsiTheme="minorHAnsi" w:cs="Arial"/>
                <w:lang w:val="es-ES_tradnl"/>
              </w:rPr>
            </w:pPr>
            <w:r w:rsidRPr="005B7AD1">
              <w:rPr>
                <w:rFonts w:asciiTheme="minorHAnsi" w:hAnsiTheme="minorHAnsi" w:cs="Arial"/>
                <w:lang w:val="es-ES_tradnl"/>
              </w:rPr>
              <w:t>Primer trimestre de 2022</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0A86" w:rsidRPr="005B7AD1" w:rsidRDefault="00EE0A86" w:rsidP="001A796A">
            <w:pPr>
              <w:spacing w:after="0" w:line="240" w:lineRule="auto"/>
              <w:jc w:val="both"/>
              <w:rPr>
                <w:rFonts w:asciiTheme="minorHAnsi" w:hAnsiTheme="minorHAnsi" w:cs="Arial"/>
                <w:lang w:val="es-ES_tradnl"/>
              </w:rPr>
            </w:pPr>
            <w:r w:rsidRPr="005B7AD1">
              <w:rPr>
                <w:rFonts w:asciiTheme="minorHAnsi" w:hAnsiTheme="minorHAnsi" w:cs="Arial"/>
                <w:lang w:val="es-ES_tradnl"/>
              </w:rPr>
              <w:t>IMAS</w:t>
            </w:r>
          </w:p>
        </w:tc>
      </w:tr>
      <w:tr w:rsidR="00EE0A86" w:rsidRPr="005B7AD1"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E0A86" w:rsidRPr="005B7AD1" w:rsidRDefault="00EE0A86" w:rsidP="00DD3FA2">
            <w:pPr>
              <w:spacing w:after="0" w:line="240" w:lineRule="auto"/>
              <w:jc w:val="both"/>
              <w:rPr>
                <w:rFonts w:asciiTheme="minorHAnsi" w:hAnsiTheme="minorHAnsi"/>
                <w:b/>
                <w:lang w:val="es-ES_tradnl"/>
              </w:rPr>
            </w:pPr>
            <w:r w:rsidRPr="005B7AD1">
              <w:rPr>
                <w:rFonts w:asciiTheme="minorHAnsi" w:hAnsiTheme="minorHAnsi"/>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E0A86" w:rsidRPr="005B7AD1" w:rsidRDefault="00EE0A86" w:rsidP="001A796A">
            <w:pPr>
              <w:spacing w:after="0" w:line="240" w:lineRule="auto"/>
              <w:jc w:val="both"/>
              <w:rPr>
                <w:rFonts w:asciiTheme="minorHAnsi" w:hAnsiTheme="minorHAnsi" w:cs="Arial"/>
                <w:lang w:val="es-ES_tradnl"/>
              </w:rPr>
            </w:pPr>
            <w:r w:rsidRPr="005B7AD1">
              <w:rPr>
                <w:rFonts w:asciiTheme="minorHAnsi" w:hAnsiTheme="minorHAnsi" w:cs="Arial"/>
                <w:lang w:val="es-ES_tradnl"/>
              </w:rPr>
              <w:t>Consejería de Familia e Igualdad de Oportunidades, Consejería de Educación, Juventud y Deportes y Empleo, Universidades y Empresa. Servicio Empleo y Formación de la Región de Murcia.</w:t>
            </w:r>
          </w:p>
        </w:tc>
      </w:tr>
      <w:tr w:rsidR="00EE0A86" w:rsidRPr="005B7AD1"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E0A86" w:rsidRPr="005B7AD1" w:rsidRDefault="00EE0A86" w:rsidP="00DD3FA2">
            <w:pPr>
              <w:spacing w:after="0" w:line="240" w:lineRule="auto"/>
              <w:jc w:val="both"/>
              <w:rPr>
                <w:rFonts w:asciiTheme="minorHAnsi" w:hAnsiTheme="minorHAnsi"/>
                <w:b/>
                <w:lang w:val="es-ES_tradnl"/>
              </w:rPr>
            </w:pPr>
            <w:r w:rsidRPr="005B7AD1">
              <w:rPr>
                <w:rFonts w:asciiTheme="minorHAnsi" w:hAnsiTheme="minorHAnsi"/>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E0A86" w:rsidRPr="005B7AD1" w:rsidRDefault="00EE0A86" w:rsidP="001A796A">
            <w:pPr>
              <w:spacing w:after="0" w:line="240" w:lineRule="auto"/>
              <w:jc w:val="both"/>
              <w:rPr>
                <w:rFonts w:asciiTheme="minorHAnsi" w:hAnsiTheme="minorHAnsi" w:cs="Arial"/>
                <w:lang w:val="es-ES_tradnl"/>
              </w:rPr>
            </w:pPr>
            <w:r w:rsidRPr="005B7AD1">
              <w:rPr>
                <w:rFonts w:asciiTheme="minorHAnsi" w:hAnsiTheme="minorHAnsi" w:cs="Arial"/>
              </w:rPr>
              <w:t>Dirección General de Formación Profesional y Enseñanzas de Régimen Especial.</w:t>
            </w:r>
          </w:p>
        </w:tc>
      </w:tr>
    </w:tbl>
    <w:p w:rsidR="00DD3FA2" w:rsidRPr="005B7AD1" w:rsidRDefault="00DD3FA2" w:rsidP="00DD3FA2"/>
    <w:p w:rsidR="00DD3FA2" w:rsidRPr="00DD3FA2" w:rsidRDefault="00DD3FA2" w:rsidP="00DD3FA2"/>
    <w:p w:rsidR="00DD3FA2" w:rsidRDefault="00DD3FA2" w:rsidP="00BE67BC">
      <w:pPr>
        <w:rPr>
          <w:b/>
          <w:lang w:val="es-ES_tradnl"/>
        </w:rPr>
      </w:pPr>
    </w:p>
    <w:p w:rsidR="00661535" w:rsidRDefault="00661535" w:rsidP="00BE67BC">
      <w:pPr>
        <w:rPr>
          <w:b/>
          <w:lang w:val="es-ES_tradnl"/>
        </w:rPr>
      </w:pPr>
    </w:p>
    <w:p w:rsidR="00661535" w:rsidRDefault="00661535" w:rsidP="00BE67BC">
      <w:pPr>
        <w:rPr>
          <w:b/>
          <w:lang w:val="es-ES_tradnl"/>
        </w:rPr>
      </w:pPr>
    </w:p>
    <w:p w:rsidR="00661535" w:rsidRDefault="00661535" w:rsidP="00BE67BC">
      <w:pPr>
        <w:rPr>
          <w:b/>
          <w:lang w:val="es-ES_tradnl"/>
        </w:rPr>
      </w:pPr>
    </w:p>
    <w:p w:rsidR="00DE3D6E" w:rsidRDefault="00DE3D6E" w:rsidP="00BE67BC">
      <w:pPr>
        <w:rPr>
          <w:b/>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661535" w:rsidRPr="00661535" w:rsidTr="001A796A">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661535" w:rsidRPr="00661535" w:rsidRDefault="00661535" w:rsidP="00661535">
            <w:pPr>
              <w:spacing w:after="0" w:line="240" w:lineRule="auto"/>
              <w:jc w:val="center"/>
              <w:rPr>
                <w:b/>
                <w:color w:val="FFFFFF"/>
                <w:lang w:val="es-ES_tradnl"/>
              </w:rPr>
            </w:pPr>
            <w:r>
              <w:rPr>
                <w:b/>
                <w:color w:val="FFFFFF"/>
                <w:lang w:val="es-ES_tradnl"/>
              </w:rPr>
              <w:t>LABOR_2</w:t>
            </w:r>
          </w:p>
        </w:tc>
        <w:tc>
          <w:tcPr>
            <w:tcW w:w="12757" w:type="dxa"/>
            <w:tcBorders>
              <w:top w:val="nil"/>
              <w:left w:val="single" w:sz="4" w:space="0" w:color="A6A6A6" w:themeColor="background1" w:themeShade="A6"/>
              <w:bottom w:val="nil"/>
              <w:right w:val="nil"/>
            </w:tcBorders>
          </w:tcPr>
          <w:p w:rsidR="00661535" w:rsidRPr="00661535" w:rsidRDefault="00661535" w:rsidP="00661535">
            <w:pPr>
              <w:spacing w:after="0" w:line="240" w:lineRule="auto"/>
              <w:jc w:val="both"/>
              <w:rPr>
                <w:lang w:val="es-ES_tradnl"/>
              </w:rPr>
            </w:pPr>
            <w:r w:rsidRPr="00224538">
              <w:rPr>
                <w:rFonts w:cs="Arial"/>
                <w:lang w:val="es-ES_tradnl"/>
              </w:rPr>
              <w:t>Mayor dotación de recursos y personal a los Ayuntamientos / Mancomunidades para la atención de la dependencia desde los Centros de Servicios Sociales</w:t>
            </w:r>
          </w:p>
        </w:tc>
      </w:tr>
    </w:tbl>
    <w:p w:rsidR="00661535" w:rsidRPr="00661535" w:rsidRDefault="00661535" w:rsidP="00661535">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421"/>
        <w:gridCol w:w="2791"/>
      </w:tblGrid>
      <w:tr w:rsidR="00661535" w:rsidRPr="00661535" w:rsidTr="0095273E">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661535" w:rsidRPr="00661535" w:rsidRDefault="00661535" w:rsidP="00661535">
            <w:pPr>
              <w:spacing w:after="0" w:line="240" w:lineRule="auto"/>
              <w:jc w:val="center"/>
              <w:rPr>
                <w:b/>
                <w:lang w:val="es-ES_tradnl"/>
              </w:rPr>
            </w:pPr>
            <w:r w:rsidRPr="00661535">
              <w:rPr>
                <w:b/>
                <w:lang w:val="es-ES_tradnl"/>
              </w:rPr>
              <w:t>Objetivos específicos</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661535" w:rsidRPr="00661535" w:rsidRDefault="00661535" w:rsidP="00661535">
            <w:pPr>
              <w:spacing w:after="0" w:line="240" w:lineRule="auto"/>
              <w:jc w:val="center"/>
              <w:rPr>
                <w:b/>
                <w:lang w:val="es-ES_tradnl"/>
              </w:rPr>
            </w:pPr>
            <w:r w:rsidRPr="00661535">
              <w:rPr>
                <w:b/>
                <w:lang w:val="es-ES_tradnl"/>
              </w:rPr>
              <w:t>Calendario</w:t>
            </w:r>
          </w:p>
        </w:tc>
        <w:tc>
          <w:tcPr>
            <w:tcW w:w="27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661535" w:rsidRPr="00661535" w:rsidRDefault="00661535" w:rsidP="00661535">
            <w:pPr>
              <w:spacing w:after="0" w:line="240" w:lineRule="auto"/>
              <w:jc w:val="center"/>
              <w:rPr>
                <w:b/>
                <w:lang w:val="es-ES_tradnl"/>
              </w:rPr>
            </w:pPr>
            <w:r w:rsidRPr="00661535">
              <w:rPr>
                <w:b/>
                <w:lang w:val="es-ES_tradnl"/>
              </w:rPr>
              <w:t>Presupuesto</w:t>
            </w:r>
          </w:p>
        </w:tc>
      </w:tr>
      <w:tr w:rsidR="00661535" w:rsidRPr="00661535" w:rsidTr="0095273E">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1535" w:rsidRPr="005B7AD1" w:rsidRDefault="00661535" w:rsidP="001A796A">
            <w:pPr>
              <w:spacing w:after="0" w:line="240" w:lineRule="auto"/>
              <w:jc w:val="both"/>
              <w:rPr>
                <w:rFonts w:cs="Arial"/>
                <w:lang w:val="es-ES_tradnl"/>
              </w:rPr>
            </w:pPr>
            <w:r w:rsidRPr="005B7AD1">
              <w:rPr>
                <w:rFonts w:cs="Arial"/>
                <w:b/>
                <w:lang w:val="es-ES_tradnl"/>
              </w:rPr>
              <w:t>A.</w:t>
            </w:r>
            <w:r w:rsidRPr="005B7AD1">
              <w:rPr>
                <w:rFonts w:cs="Arial"/>
                <w:lang w:val="es-ES_tradnl"/>
              </w:rPr>
              <w:t xml:space="preserve"> Constituir grupo de trabajo para la detección de déficit de recursos económicos y de profesionales para atención a la Dependencia en Ayuntamientos y Mancomunidades de Servicios Sociales y evaluación de la implementación de medidas correctoras durante todo el periodo de vigencia del Pacto para la Dependencia de la CARM. </w:t>
            </w:r>
          </w:p>
        </w:tc>
        <w:tc>
          <w:tcPr>
            <w:tcW w:w="242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661535" w:rsidRPr="005B7AD1" w:rsidRDefault="00661535" w:rsidP="001A796A">
            <w:pPr>
              <w:spacing w:after="0" w:line="240" w:lineRule="auto"/>
              <w:jc w:val="center"/>
              <w:rPr>
                <w:rFonts w:cs="Arial"/>
                <w:lang w:val="es-ES_tradnl"/>
              </w:rPr>
            </w:pPr>
            <w:r w:rsidRPr="005B7AD1">
              <w:rPr>
                <w:rFonts w:cs="Arial"/>
                <w:lang w:val="es-ES_tradnl"/>
              </w:rPr>
              <w:t>Contemplado en el anteproyecto de la nueva Ley de Servicios Sociales</w:t>
            </w:r>
          </w:p>
        </w:tc>
        <w:tc>
          <w:tcPr>
            <w:tcW w:w="279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661535" w:rsidRPr="005B7AD1" w:rsidRDefault="0095273E" w:rsidP="0095273E">
            <w:pPr>
              <w:spacing w:after="0" w:line="240" w:lineRule="auto"/>
              <w:jc w:val="center"/>
              <w:rPr>
                <w:rFonts w:cs="Arial"/>
                <w:lang w:val="es-ES_tradnl"/>
              </w:rPr>
            </w:pPr>
            <w:r w:rsidRPr="005B7AD1">
              <w:rPr>
                <w:rFonts w:cs="Arial"/>
                <w:lang w:val="es-ES_tradnl"/>
              </w:rPr>
              <w:t>1.758.100,84€, según el Informe de Impacto Presupuestario del Anteproyecto de Ley.</w:t>
            </w:r>
          </w:p>
        </w:tc>
      </w:tr>
      <w:tr w:rsidR="00661535" w:rsidRPr="00661535" w:rsidTr="0095273E">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1535" w:rsidRPr="005B7AD1" w:rsidRDefault="00661535" w:rsidP="001A796A">
            <w:pPr>
              <w:rPr>
                <w:rFonts w:cs="Arial"/>
              </w:rPr>
            </w:pPr>
            <w:r w:rsidRPr="005B7AD1">
              <w:rPr>
                <w:rFonts w:cs="Arial"/>
                <w:b/>
                <w:lang w:val="es-ES_tradnl"/>
              </w:rPr>
              <w:t>B.</w:t>
            </w:r>
            <w:r w:rsidRPr="005B7AD1">
              <w:rPr>
                <w:rFonts w:cs="Arial"/>
                <w:lang w:val="es-ES_tradnl"/>
              </w:rPr>
              <w:t xml:space="preserve"> Análisis de los Recursos Humanos disponibles en</w:t>
            </w:r>
            <w:r w:rsidRPr="005B7AD1">
              <w:rPr>
                <w:rFonts w:cs="Arial"/>
              </w:rPr>
              <w:t xml:space="preserve"> los Centros de Servicios Sociales Municipales y Mancomunidades según población de Cobertura.</w:t>
            </w:r>
          </w:p>
        </w:tc>
        <w:tc>
          <w:tcPr>
            <w:tcW w:w="2421" w:type="dxa"/>
            <w:vMerge/>
            <w:tcBorders>
              <w:left w:val="single" w:sz="4" w:space="0" w:color="A6A6A6" w:themeColor="background1" w:themeShade="A6"/>
              <w:right w:val="single" w:sz="4" w:space="0" w:color="A6A6A6" w:themeColor="background1" w:themeShade="A6"/>
            </w:tcBorders>
            <w:vAlign w:val="center"/>
          </w:tcPr>
          <w:p w:rsidR="00661535" w:rsidRPr="005B7AD1" w:rsidRDefault="00661535" w:rsidP="00661535">
            <w:pPr>
              <w:spacing w:after="0" w:line="240" w:lineRule="auto"/>
              <w:jc w:val="center"/>
              <w:rPr>
                <w:lang w:val="es-ES_tradnl"/>
              </w:rPr>
            </w:pPr>
          </w:p>
        </w:tc>
        <w:tc>
          <w:tcPr>
            <w:tcW w:w="2791" w:type="dxa"/>
            <w:vMerge/>
            <w:tcBorders>
              <w:left w:val="single" w:sz="4" w:space="0" w:color="A6A6A6" w:themeColor="background1" w:themeShade="A6"/>
              <w:right w:val="single" w:sz="4" w:space="0" w:color="A6A6A6" w:themeColor="background1" w:themeShade="A6"/>
            </w:tcBorders>
          </w:tcPr>
          <w:p w:rsidR="00661535" w:rsidRPr="005B7AD1" w:rsidRDefault="00661535" w:rsidP="00661535">
            <w:pPr>
              <w:spacing w:after="0" w:line="240" w:lineRule="auto"/>
              <w:jc w:val="center"/>
              <w:rPr>
                <w:lang w:val="es-ES_tradnl"/>
              </w:rPr>
            </w:pPr>
          </w:p>
        </w:tc>
      </w:tr>
      <w:tr w:rsidR="00661535" w:rsidRPr="00661535" w:rsidTr="0095273E">
        <w:trPr>
          <w:trHeight w:val="77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1535" w:rsidRPr="005B7AD1" w:rsidRDefault="00661535" w:rsidP="001A796A">
            <w:pPr>
              <w:rPr>
                <w:rFonts w:cs="Arial"/>
                <w:lang w:val="es-ES_tradnl"/>
              </w:rPr>
            </w:pPr>
            <w:r w:rsidRPr="005B7AD1">
              <w:rPr>
                <w:rFonts w:cs="Arial"/>
                <w:b/>
              </w:rPr>
              <w:t>C.</w:t>
            </w:r>
            <w:r w:rsidRPr="005B7AD1">
              <w:rPr>
                <w:rFonts w:cs="Arial"/>
              </w:rPr>
              <w:t xml:space="preserve"> Cumplir con las ratios establecidas para los equipos interdisciplinares en el anteproyecto de Ley de Servicios sociales de la región de Murcia (Disposición transitoria cuarta), de manera que garantice una atención de calidad y una adecuada extensión territorial y una ágil tramitación de las solicitudes del sistema de autonomía y atención a la dependencia en la Región de Murcia desde los Centros de Servicios Sociales Municipales y Mancomunidades según población de cobertura.</w:t>
            </w:r>
          </w:p>
        </w:tc>
        <w:tc>
          <w:tcPr>
            <w:tcW w:w="2421" w:type="dxa"/>
            <w:vMerge/>
            <w:tcBorders>
              <w:left w:val="single" w:sz="4" w:space="0" w:color="A6A6A6" w:themeColor="background1" w:themeShade="A6"/>
              <w:right w:val="single" w:sz="4" w:space="0" w:color="A6A6A6" w:themeColor="background1" w:themeShade="A6"/>
            </w:tcBorders>
            <w:vAlign w:val="center"/>
          </w:tcPr>
          <w:p w:rsidR="00661535" w:rsidRPr="005B7AD1" w:rsidRDefault="00661535" w:rsidP="00661535">
            <w:pPr>
              <w:spacing w:after="0" w:line="240" w:lineRule="auto"/>
              <w:jc w:val="center"/>
              <w:rPr>
                <w:lang w:val="es-ES_tradnl"/>
              </w:rPr>
            </w:pPr>
          </w:p>
        </w:tc>
        <w:tc>
          <w:tcPr>
            <w:tcW w:w="2791" w:type="dxa"/>
            <w:vMerge/>
            <w:tcBorders>
              <w:left w:val="single" w:sz="4" w:space="0" w:color="A6A6A6" w:themeColor="background1" w:themeShade="A6"/>
              <w:right w:val="single" w:sz="4" w:space="0" w:color="A6A6A6" w:themeColor="background1" w:themeShade="A6"/>
            </w:tcBorders>
            <w:vAlign w:val="center"/>
          </w:tcPr>
          <w:p w:rsidR="00661535" w:rsidRPr="005B7AD1" w:rsidRDefault="00661535" w:rsidP="00661535">
            <w:pPr>
              <w:spacing w:after="0" w:line="240" w:lineRule="auto"/>
              <w:jc w:val="center"/>
              <w:rPr>
                <w:lang w:val="es-ES_tradnl"/>
              </w:rPr>
            </w:pPr>
          </w:p>
        </w:tc>
      </w:tr>
      <w:tr w:rsidR="00661535" w:rsidRPr="00661535" w:rsidTr="0095273E">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1535" w:rsidRPr="00224538" w:rsidRDefault="00661535" w:rsidP="001A796A">
            <w:pPr>
              <w:rPr>
                <w:rFonts w:cs="Arial"/>
              </w:rPr>
            </w:pPr>
            <w:r>
              <w:rPr>
                <w:rFonts w:cs="Arial"/>
                <w:b/>
                <w:lang w:val="es-ES_tradnl"/>
              </w:rPr>
              <w:t>D</w:t>
            </w:r>
            <w:r w:rsidRPr="00224538">
              <w:rPr>
                <w:rFonts w:cs="Arial"/>
                <w:b/>
                <w:lang w:val="es-ES_tradnl"/>
              </w:rPr>
              <w:t>.</w:t>
            </w:r>
            <w:r w:rsidRPr="00224538">
              <w:rPr>
                <w:rFonts w:cs="Arial"/>
                <w:lang w:val="es-ES_tradnl"/>
              </w:rPr>
              <w:t xml:space="preserve"> Establecer compromisos plurianuales de financiación de </w:t>
            </w:r>
            <w:r w:rsidRPr="00224538">
              <w:rPr>
                <w:rFonts w:cs="Arial"/>
              </w:rPr>
              <w:t>la Comunidad Autónoma de la Región de Murcia dedicados a Personal y mantenimiento de los Centros de Servicios Sociales de Atención Primaria municipales y mancomunados.</w:t>
            </w:r>
          </w:p>
        </w:tc>
        <w:tc>
          <w:tcPr>
            <w:tcW w:w="242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1535" w:rsidRPr="00661535" w:rsidRDefault="00661535" w:rsidP="00661535">
            <w:pPr>
              <w:spacing w:after="0" w:line="240" w:lineRule="auto"/>
              <w:jc w:val="center"/>
              <w:rPr>
                <w:lang w:val="es-ES_tradnl"/>
              </w:rPr>
            </w:pPr>
          </w:p>
        </w:tc>
        <w:tc>
          <w:tcPr>
            <w:tcW w:w="279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661535" w:rsidRPr="00661535" w:rsidRDefault="00661535" w:rsidP="00661535">
            <w:pPr>
              <w:spacing w:after="0" w:line="240" w:lineRule="auto"/>
              <w:jc w:val="both"/>
              <w:rPr>
                <w:lang w:val="es-ES_tradnl"/>
              </w:rPr>
            </w:pPr>
          </w:p>
        </w:tc>
      </w:tr>
      <w:tr w:rsidR="00661535" w:rsidRPr="00661535"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661535" w:rsidRPr="00661535" w:rsidRDefault="00661535" w:rsidP="00661535">
            <w:pPr>
              <w:spacing w:after="0" w:line="240" w:lineRule="auto"/>
              <w:jc w:val="both"/>
              <w:rPr>
                <w:b/>
                <w:lang w:val="es-ES_tradnl"/>
              </w:rPr>
            </w:pPr>
            <w:r w:rsidRPr="00661535">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1535" w:rsidRPr="00E876CF" w:rsidRDefault="00661535" w:rsidP="001A796A">
            <w:pPr>
              <w:pStyle w:val="Ttulo2"/>
              <w:rPr>
                <w:rFonts w:ascii="Calibri" w:hAnsi="Calibri" w:cs="Arial"/>
                <w:b w:val="0"/>
                <w:sz w:val="22"/>
                <w:szCs w:val="22"/>
              </w:rPr>
            </w:pPr>
            <w:r w:rsidRPr="00E876CF">
              <w:rPr>
                <w:rFonts w:ascii="Calibri" w:hAnsi="Calibri" w:cs="Arial"/>
                <w:b w:val="0"/>
                <w:sz w:val="22"/>
                <w:szCs w:val="22"/>
                <w:lang w:val="es-ES_tradnl"/>
              </w:rPr>
              <w:t xml:space="preserve">Consejería de Familia e Igualdad de </w:t>
            </w:r>
            <w:r>
              <w:rPr>
                <w:rFonts w:ascii="Calibri" w:hAnsi="Calibri" w:cs="Arial"/>
                <w:b w:val="0"/>
                <w:sz w:val="22"/>
                <w:szCs w:val="22"/>
                <w:lang w:val="es-ES_tradnl"/>
              </w:rPr>
              <w:t>Oportunidades, Gerencia del IMAS</w:t>
            </w:r>
            <w:r w:rsidRPr="00E876CF">
              <w:rPr>
                <w:rFonts w:ascii="Calibri" w:hAnsi="Calibri" w:cs="Arial"/>
                <w:b w:val="0"/>
                <w:sz w:val="22"/>
                <w:szCs w:val="22"/>
                <w:lang w:val="es-ES_tradnl"/>
              </w:rPr>
              <w:t xml:space="preserve"> Ayuntamientos y Mancomunidades de Servicios Sociales.</w:t>
            </w:r>
          </w:p>
        </w:tc>
      </w:tr>
      <w:tr w:rsidR="00661535" w:rsidRPr="00661535"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661535" w:rsidRPr="00661535" w:rsidRDefault="00661535" w:rsidP="00661535">
            <w:pPr>
              <w:spacing w:after="0" w:line="240" w:lineRule="auto"/>
              <w:jc w:val="both"/>
              <w:rPr>
                <w:b/>
                <w:lang w:val="es-ES_tradnl"/>
              </w:rPr>
            </w:pPr>
            <w:r w:rsidRPr="00661535">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1535" w:rsidRPr="0064359A" w:rsidRDefault="00661535" w:rsidP="001A796A">
            <w:pPr>
              <w:spacing w:after="0" w:line="240" w:lineRule="auto"/>
              <w:jc w:val="both"/>
              <w:rPr>
                <w:rFonts w:cs="Arial"/>
                <w:sz w:val="24"/>
                <w:szCs w:val="24"/>
                <w:lang w:val="es-ES_tradnl"/>
              </w:rPr>
            </w:pPr>
            <w:r>
              <w:rPr>
                <w:rFonts w:cs="Arial"/>
                <w:sz w:val="24"/>
                <w:szCs w:val="24"/>
                <w:lang w:val="es-ES_tradnl"/>
              </w:rPr>
              <w:t xml:space="preserve">Secretaría General de la </w:t>
            </w:r>
            <w:r w:rsidRPr="0064359A">
              <w:rPr>
                <w:rFonts w:cs="Arial"/>
                <w:sz w:val="24"/>
                <w:szCs w:val="24"/>
                <w:lang w:val="es-ES_tradnl"/>
              </w:rPr>
              <w:t>Consejería de Familia e Igualdad de Oportunidades</w:t>
            </w:r>
          </w:p>
        </w:tc>
      </w:tr>
    </w:tbl>
    <w:p w:rsidR="00661535" w:rsidRPr="00661535" w:rsidRDefault="00661535" w:rsidP="00661535"/>
    <w:p w:rsidR="00661535" w:rsidRPr="00661535" w:rsidRDefault="00661535" w:rsidP="00661535"/>
    <w:p w:rsidR="00FA5A37" w:rsidRDefault="00FA5A37" w:rsidP="00BE67BC">
      <w:pPr>
        <w:rPr>
          <w:b/>
          <w:lang w:val="es-ES_tradnl"/>
        </w:rPr>
      </w:pPr>
    </w:p>
    <w:p w:rsidR="00661535" w:rsidRDefault="00661535" w:rsidP="00BE67BC">
      <w:pPr>
        <w:rPr>
          <w:b/>
          <w:lang w:val="es-ES_tradnl"/>
        </w:rPr>
      </w:pPr>
    </w:p>
    <w:p w:rsidR="00FA5A37" w:rsidRDefault="00FA5A37" w:rsidP="00BE67BC">
      <w:pPr>
        <w:rPr>
          <w:lang w:val="es-ES_tradnl"/>
        </w:rPr>
      </w:pPr>
    </w:p>
    <w:p w:rsidR="00FA5A37" w:rsidRDefault="00FA5A37" w:rsidP="00BE67BC">
      <w:pPr>
        <w:rPr>
          <w:lang w:val="es-ES_tradnl"/>
        </w:rPr>
      </w:pPr>
    </w:p>
    <w:p w:rsidR="00661535" w:rsidRDefault="00661535" w:rsidP="00BE67BC">
      <w:pPr>
        <w:rPr>
          <w:lang w:val="es-ES_tradnl"/>
        </w:rPr>
      </w:pPr>
    </w:p>
    <w:p w:rsidR="00DE3D6E" w:rsidRDefault="00DE3D6E" w:rsidP="00BE67BC">
      <w:pPr>
        <w:rPr>
          <w:lang w:val="es-ES_tradnl"/>
        </w:rPr>
      </w:pPr>
    </w:p>
    <w:p w:rsidR="00661535" w:rsidRDefault="00661535" w:rsidP="00BE67BC">
      <w:pPr>
        <w:rPr>
          <w:lang w:val="es-ES_tradnl"/>
        </w:rPr>
      </w:pPr>
    </w:p>
    <w:p w:rsidR="00661535" w:rsidRDefault="00661535" w:rsidP="00BE67BC">
      <w:pPr>
        <w:rPr>
          <w:lang w:val="es-ES_tradnl"/>
        </w:rPr>
      </w:pPr>
    </w:p>
    <w:p w:rsidR="00FA5A37" w:rsidRPr="00FD09AD" w:rsidRDefault="00FA5A37" w:rsidP="00EE0A86">
      <w:pPr>
        <w:pStyle w:val="Prrafodelista"/>
        <w:numPr>
          <w:ilvl w:val="0"/>
          <w:numId w:val="6"/>
        </w:numPr>
        <w:jc w:val="center"/>
        <w:rPr>
          <w:b/>
          <w:color w:val="0070C0"/>
          <w:sz w:val="40"/>
          <w:szCs w:val="40"/>
          <w:lang w:val="es-ES_tradnl"/>
        </w:rPr>
      </w:pPr>
      <w:r w:rsidRPr="00FD09AD">
        <w:rPr>
          <w:b/>
          <w:color w:val="0070C0"/>
          <w:sz w:val="40"/>
          <w:szCs w:val="40"/>
          <w:lang w:val="es-ES_tradnl"/>
        </w:rPr>
        <w:t>COORDINACIÓN SOCIOSANITARIA</w:t>
      </w:r>
      <w:r w:rsidR="00AE18CB">
        <w:rPr>
          <w:b/>
          <w:color w:val="0070C0"/>
          <w:sz w:val="40"/>
          <w:szCs w:val="40"/>
          <w:lang w:val="es-ES_tradnl"/>
        </w:rPr>
        <w:t xml:space="preserve"> (COORD)</w:t>
      </w: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6C787C">
      <w:pPr>
        <w:rPr>
          <w:b/>
          <w:sz w:val="28"/>
          <w:szCs w:val="28"/>
          <w:lang w:val="es-ES_tradnl"/>
        </w:rPr>
      </w:pPr>
    </w:p>
    <w:p w:rsidR="004E7E45" w:rsidRDefault="004E7E45" w:rsidP="006C787C">
      <w:pPr>
        <w:rPr>
          <w:b/>
          <w:sz w:val="28"/>
          <w:szCs w:val="28"/>
          <w:lang w:val="es-ES_tradnl"/>
        </w:rPr>
      </w:pPr>
    </w:p>
    <w:p w:rsidR="00F41B53" w:rsidRDefault="00F41B53" w:rsidP="006C787C">
      <w:pPr>
        <w:rPr>
          <w:b/>
          <w:sz w:val="28"/>
          <w:szCs w:val="28"/>
          <w:lang w:val="es-ES_tradnl"/>
        </w:rPr>
      </w:pPr>
    </w:p>
    <w:p w:rsidR="006C7391" w:rsidRDefault="006C7391" w:rsidP="006C7391">
      <w:pPr>
        <w:rPr>
          <w:b/>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6C7391" w:rsidRPr="00661535" w:rsidTr="001A796A">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6C7391" w:rsidRPr="00661535" w:rsidRDefault="006C7391" w:rsidP="001A796A">
            <w:pPr>
              <w:spacing w:after="0" w:line="240" w:lineRule="auto"/>
              <w:jc w:val="center"/>
              <w:rPr>
                <w:b/>
                <w:color w:val="FFFFFF"/>
                <w:lang w:val="es-ES_tradnl"/>
              </w:rPr>
            </w:pPr>
            <w:r>
              <w:rPr>
                <w:b/>
                <w:color w:val="FFFFFF"/>
                <w:lang w:val="es-ES_tradnl"/>
              </w:rPr>
              <w:t>COORD_1</w:t>
            </w:r>
          </w:p>
        </w:tc>
        <w:tc>
          <w:tcPr>
            <w:tcW w:w="12757" w:type="dxa"/>
            <w:tcBorders>
              <w:top w:val="nil"/>
              <w:left w:val="single" w:sz="4" w:space="0" w:color="A6A6A6" w:themeColor="background1" w:themeShade="A6"/>
              <w:bottom w:val="nil"/>
              <w:right w:val="nil"/>
            </w:tcBorders>
          </w:tcPr>
          <w:p w:rsidR="006C7391" w:rsidRPr="00661535" w:rsidRDefault="006C7391" w:rsidP="001A796A">
            <w:pPr>
              <w:spacing w:after="0" w:line="240" w:lineRule="auto"/>
              <w:jc w:val="both"/>
              <w:rPr>
                <w:lang w:val="es-ES_tradnl"/>
              </w:rPr>
            </w:pPr>
            <w:r w:rsidRPr="006C7391">
              <w:rPr>
                <w:rFonts w:cs="Arial"/>
                <w:lang w:val="es-ES_tradnl"/>
              </w:rPr>
              <w:t>Implantar mecanismos eficaces de coordinación y cooperación a nivel institucional, empresarial y de entidades del tercer sector que garanticen la atención integral de las personas dependientes</w:t>
            </w:r>
            <w:r w:rsidRPr="006C7391">
              <w:rPr>
                <w:rFonts w:cs="Arial"/>
              </w:rPr>
              <w:t>.</w:t>
            </w:r>
          </w:p>
        </w:tc>
      </w:tr>
    </w:tbl>
    <w:p w:rsidR="006C7391" w:rsidRPr="00661535" w:rsidRDefault="006C7391" w:rsidP="006C7391">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6C7391" w:rsidRPr="00661535"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6C7391" w:rsidRPr="00661535" w:rsidRDefault="006C7391" w:rsidP="001A796A">
            <w:pPr>
              <w:spacing w:after="0" w:line="240" w:lineRule="auto"/>
              <w:jc w:val="center"/>
              <w:rPr>
                <w:b/>
                <w:lang w:val="es-ES_tradnl"/>
              </w:rPr>
            </w:pPr>
            <w:r w:rsidRPr="00661535">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6C7391" w:rsidRPr="00661535" w:rsidRDefault="006C7391" w:rsidP="001A796A">
            <w:pPr>
              <w:spacing w:after="0" w:line="240" w:lineRule="auto"/>
              <w:jc w:val="center"/>
              <w:rPr>
                <w:b/>
                <w:lang w:val="es-ES_tradnl"/>
              </w:rPr>
            </w:pPr>
            <w:r w:rsidRPr="00661535">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6C7391" w:rsidRPr="00661535" w:rsidRDefault="006C7391" w:rsidP="001A796A">
            <w:pPr>
              <w:spacing w:after="0" w:line="240" w:lineRule="auto"/>
              <w:jc w:val="center"/>
              <w:rPr>
                <w:b/>
                <w:lang w:val="es-ES_tradnl"/>
              </w:rPr>
            </w:pPr>
            <w:r w:rsidRPr="00661535">
              <w:rPr>
                <w:b/>
                <w:lang w:val="es-ES_tradnl"/>
              </w:rPr>
              <w:t>Presupuesto</w:t>
            </w:r>
          </w:p>
        </w:tc>
      </w:tr>
      <w:tr w:rsidR="00EA5F97" w:rsidRPr="00661535"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5F97" w:rsidRPr="006C7391" w:rsidRDefault="00EA5F97" w:rsidP="001A796A">
            <w:pPr>
              <w:rPr>
                <w:lang w:val="es-ES_tradnl"/>
              </w:rPr>
            </w:pPr>
            <w:r w:rsidRPr="006C7391">
              <w:rPr>
                <w:b/>
                <w:lang w:val="es-ES_tradnl"/>
              </w:rPr>
              <w:t>A.</w:t>
            </w:r>
            <w:r w:rsidRPr="006C7391">
              <w:rPr>
                <w:lang w:val="es-ES_tradnl"/>
              </w:rPr>
              <w:t xml:space="preserve"> Establecer un marco de coordinación entre la Administración regional, el mundo empresarial y el tercer sector</w:t>
            </w: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EA5F97" w:rsidRPr="00EA5F97" w:rsidRDefault="00EA5F97" w:rsidP="001A796A">
            <w:pPr>
              <w:spacing w:after="0" w:line="240" w:lineRule="auto"/>
              <w:jc w:val="center"/>
              <w:rPr>
                <w:rFonts w:cs="Arial"/>
                <w:color w:val="00B050"/>
                <w:lang w:val="es-ES_tradnl"/>
              </w:rPr>
            </w:pPr>
            <w:r w:rsidRPr="00EA5F97">
              <w:rPr>
                <w:rFonts w:cs="Arial"/>
                <w:lang w:val="es-ES_tradnl"/>
              </w:rPr>
              <w:t>Segundo semestre de 2019</w:t>
            </w: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EA5F97" w:rsidRPr="006C7391" w:rsidRDefault="00EA5F97" w:rsidP="006C7391">
            <w:pPr>
              <w:spacing w:after="0" w:line="240" w:lineRule="auto"/>
              <w:jc w:val="center"/>
              <w:rPr>
                <w:rFonts w:cs="Arial"/>
                <w:lang w:val="es-ES_tradnl"/>
              </w:rPr>
            </w:pPr>
            <w:r w:rsidRPr="006C7391">
              <w:rPr>
                <w:rFonts w:cs="Arial"/>
                <w:lang w:val="es-ES_tradnl"/>
              </w:rPr>
              <w:t>Personal de la Consejería de Familia e Igualdad de Oportunidades, representantes del mundo empresarial y del tercer sector</w:t>
            </w:r>
          </w:p>
          <w:p w:rsidR="00EA5F97" w:rsidRPr="006C7391" w:rsidRDefault="00EA5F97" w:rsidP="006C7391">
            <w:pPr>
              <w:spacing w:after="0" w:line="240" w:lineRule="auto"/>
              <w:jc w:val="center"/>
              <w:rPr>
                <w:rFonts w:cs="Arial"/>
                <w:b/>
                <w:lang w:val="es-ES_tradnl"/>
              </w:rPr>
            </w:pPr>
          </w:p>
        </w:tc>
      </w:tr>
      <w:tr w:rsidR="00EA5F97" w:rsidRPr="00661535"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5F97" w:rsidRPr="006C7391" w:rsidRDefault="00EA5F97" w:rsidP="001A796A">
            <w:pPr>
              <w:rPr>
                <w:lang w:val="es-ES_tradnl"/>
              </w:rPr>
            </w:pPr>
            <w:r w:rsidRPr="006C7391">
              <w:rPr>
                <w:b/>
                <w:lang w:val="es-ES_tradnl"/>
              </w:rPr>
              <w:t>B.</w:t>
            </w:r>
            <w:r w:rsidRPr="006C7391">
              <w:rPr>
                <w:lang w:val="es-ES_tradnl"/>
              </w:rPr>
              <w:t xml:space="preserve"> Determinar los objetivos y herramientas para desarrollar acciones de coordinación.</w:t>
            </w:r>
          </w:p>
        </w:tc>
        <w:tc>
          <w:tcPr>
            <w:tcW w:w="2126" w:type="dxa"/>
            <w:vMerge/>
            <w:tcBorders>
              <w:left w:val="single" w:sz="4" w:space="0" w:color="A6A6A6" w:themeColor="background1" w:themeShade="A6"/>
              <w:right w:val="single" w:sz="4" w:space="0" w:color="A6A6A6" w:themeColor="background1" w:themeShade="A6"/>
            </w:tcBorders>
            <w:vAlign w:val="center"/>
          </w:tcPr>
          <w:p w:rsidR="00EA5F97" w:rsidRPr="00661535" w:rsidRDefault="00EA5F97" w:rsidP="001A796A">
            <w:pPr>
              <w:spacing w:after="0" w:line="240" w:lineRule="auto"/>
              <w:jc w:val="center"/>
              <w:rPr>
                <w:b/>
                <w:color w:val="00B050"/>
                <w:lang w:val="es-ES_tradnl"/>
              </w:rPr>
            </w:pPr>
          </w:p>
        </w:tc>
        <w:tc>
          <w:tcPr>
            <w:tcW w:w="3086" w:type="dxa"/>
            <w:vMerge/>
            <w:tcBorders>
              <w:left w:val="single" w:sz="4" w:space="0" w:color="A6A6A6" w:themeColor="background1" w:themeShade="A6"/>
              <w:right w:val="single" w:sz="4" w:space="0" w:color="A6A6A6" w:themeColor="background1" w:themeShade="A6"/>
            </w:tcBorders>
          </w:tcPr>
          <w:p w:rsidR="00EA5F97" w:rsidRPr="00661535" w:rsidRDefault="00EA5F97" w:rsidP="001A796A">
            <w:pPr>
              <w:spacing w:after="0" w:line="240" w:lineRule="auto"/>
              <w:jc w:val="center"/>
              <w:rPr>
                <w:lang w:val="es-ES_tradnl"/>
              </w:rPr>
            </w:pPr>
          </w:p>
        </w:tc>
      </w:tr>
      <w:tr w:rsidR="00EA5F97" w:rsidRPr="00661535" w:rsidTr="001A796A">
        <w:trPr>
          <w:trHeight w:val="77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5F97" w:rsidRPr="006C7391" w:rsidRDefault="00EA5F97" w:rsidP="001A796A">
            <w:pPr>
              <w:rPr>
                <w:lang w:val="es-ES_tradnl"/>
              </w:rPr>
            </w:pPr>
            <w:r w:rsidRPr="006C7391">
              <w:rPr>
                <w:b/>
                <w:lang w:val="es-ES_tradnl"/>
              </w:rPr>
              <w:t>C.</w:t>
            </w:r>
            <w:r w:rsidRPr="006C7391">
              <w:rPr>
                <w:lang w:val="es-ES_tradnl"/>
              </w:rPr>
              <w:t xml:space="preserve">  Redactar y publicar una norma por la que se cree una Comisión de carácter técnico en materia de dependencia, determinando su composición y funciones.</w:t>
            </w:r>
          </w:p>
        </w:tc>
        <w:tc>
          <w:tcPr>
            <w:tcW w:w="2126" w:type="dxa"/>
            <w:vMerge/>
            <w:tcBorders>
              <w:left w:val="single" w:sz="4" w:space="0" w:color="A6A6A6" w:themeColor="background1" w:themeShade="A6"/>
              <w:right w:val="single" w:sz="4" w:space="0" w:color="A6A6A6" w:themeColor="background1" w:themeShade="A6"/>
            </w:tcBorders>
            <w:vAlign w:val="center"/>
          </w:tcPr>
          <w:p w:rsidR="00EA5F97" w:rsidRPr="00661535" w:rsidRDefault="00EA5F97" w:rsidP="001A796A">
            <w:pPr>
              <w:spacing w:after="0" w:line="240" w:lineRule="auto"/>
              <w:jc w:val="center"/>
              <w:rPr>
                <w:b/>
                <w:color w:val="00B050"/>
                <w:lang w:val="es-ES_tradnl"/>
              </w:rPr>
            </w:pPr>
          </w:p>
        </w:tc>
        <w:tc>
          <w:tcPr>
            <w:tcW w:w="3086" w:type="dxa"/>
            <w:vMerge/>
            <w:tcBorders>
              <w:left w:val="single" w:sz="4" w:space="0" w:color="A6A6A6" w:themeColor="background1" w:themeShade="A6"/>
              <w:right w:val="single" w:sz="4" w:space="0" w:color="A6A6A6" w:themeColor="background1" w:themeShade="A6"/>
            </w:tcBorders>
            <w:vAlign w:val="center"/>
          </w:tcPr>
          <w:p w:rsidR="00EA5F97" w:rsidRPr="00661535" w:rsidRDefault="00EA5F97" w:rsidP="001A796A">
            <w:pPr>
              <w:spacing w:after="0" w:line="240" w:lineRule="auto"/>
              <w:jc w:val="center"/>
              <w:rPr>
                <w:lang w:val="es-ES_tradnl"/>
              </w:rPr>
            </w:pPr>
          </w:p>
        </w:tc>
      </w:tr>
      <w:tr w:rsidR="00EA5F97" w:rsidRPr="00661535"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A5F97" w:rsidRPr="006C7391" w:rsidRDefault="00EA5F97" w:rsidP="001A796A">
            <w:pPr>
              <w:rPr>
                <w:lang w:val="es-ES_tradnl"/>
              </w:rPr>
            </w:pPr>
            <w:r w:rsidRPr="006C7391">
              <w:rPr>
                <w:b/>
                <w:lang w:val="es-ES_tradnl"/>
              </w:rPr>
              <w:t>D.</w:t>
            </w:r>
            <w:r w:rsidRPr="006C7391">
              <w:rPr>
                <w:lang w:val="es-ES_tradnl"/>
              </w:rPr>
              <w:t xml:space="preserve"> Constitución de la Comisión Técnica de coordinación</w:t>
            </w: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A5F97" w:rsidRPr="00661535" w:rsidRDefault="00EA5F97" w:rsidP="001A796A">
            <w:pPr>
              <w:spacing w:after="0" w:line="240" w:lineRule="auto"/>
              <w:jc w:val="center"/>
              <w:rPr>
                <w:lang w:val="es-ES_tradnl"/>
              </w:rPr>
            </w:pP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EA5F97" w:rsidRPr="00661535" w:rsidRDefault="00EA5F97" w:rsidP="001A796A">
            <w:pPr>
              <w:spacing w:after="0" w:line="240" w:lineRule="auto"/>
              <w:jc w:val="both"/>
              <w:rPr>
                <w:lang w:val="es-ES_tradnl"/>
              </w:rPr>
            </w:pPr>
          </w:p>
        </w:tc>
      </w:tr>
      <w:tr w:rsidR="006C7391" w:rsidRPr="00661535"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6C7391" w:rsidRPr="00661535" w:rsidRDefault="006C7391" w:rsidP="001A796A">
            <w:pPr>
              <w:spacing w:after="0" w:line="240" w:lineRule="auto"/>
              <w:jc w:val="both"/>
              <w:rPr>
                <w:b/>
                <w:lang w:val="es-ES_tradnl"/>
              </w:rPr>
            </w:pPr>
            <w:r w:rsidRPr="00661535">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7391" w:rsidRPr="000D5646" w:rsidRDefault="006C7391" w:rsidP="001A796A">
            <w:pPr>
              <w:rPr>
                <w:sz w:val="24"/>
                <w:szCs w:val="24"/>
                <w:lang w:val="es-ES_tradnl"/>
              </w:rPr>
            </w:pPr>
            <w:r w:rsidRPr="005B7AD1">
              <w:rPr>
                <w:sz w:val="24"/>
                <w:szCs w:val="24"/>
                <w:lang w:val="es-ES_tradnl"/>
              </w:rPr>
              <w:t xml:space="preserve">Secretaría General de la Consejería de Familia e Igualdad de Oportunidades, Dirección General de Familia y Políticas Sociales y representantes del sector empresarial </w:t>
            </w:r>
            <w:r>
              <w:rPr>
                <w:sz w:val="24"/>
                <w:szCs w:val="24"/>
                <w:lang w:val="es-ES_tradnl"/>
              </w:rPr>
              <w:t>prestador de servicios y del tercer sector de acción social y Consejería de Salud</w:t>
            </w:r>
          </w:p>
        </w:tc>
      </w:tr>
      <w:tr w:rsidR="006C7391" w:rsidRPr="00661535"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6C7391" w:rsidRPr="00661535" w:rsidRDefault="006C7391" w:rsidP="001A796A">
            <w:pPr>
              <w:spacing w:after="0" w:line="240" w:lineRule="auto"/>
              <w:jc w:val="both"/>
              <w:rPr>
                <w:b/>
                <w:lang w:val="es-ES_tradnl"/>
              </w:rPr>
            </w:pPr>
            <w:r w:rsidRPr="00661535">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7391" w:rsidRPr="000D5646" w:rsidRDefault="006C7391" w:rsidP="001A796A">
            <w:pPr>
              <w:rPr>
                <w:sz w:val="24"/>
                <w:szCs w:val="24"/>
                <w:lang w:val="es-ES_tradnl"/>
              </w:rPr>
            </w:pPr>
            <w:r>
              <w:rPr>
                <w:sz w:val="24"/>
                <w:szCs w:val="24"/>
                <w:lang w:val="es-ES_tradnl"/>
              </w:rPr>
              <w:t>Gerencia IMAS</w:t>
            </w:r>
          </w:p>
        </w:tc>
      </w:tr>
    </w:tbl>
    <w:p w:rsidR="006C7391" w:rsidRPr="00661535" w:rsidRDefault="006C7391" w:rsidP="006C7391"/>
    <w:p w:rsidR="00F41B53" w:rsidRDefault="00F41B53" w:rsidP="006C787C">
      <w:pPr>
        <w:rPr>
          <w:b/>
          <w:sz w:val="28"/>
          <w:szCs w:val="28"/>
          <w:lang w:val="es-ES_tradnl"/>
        </w:rPr>
      </w:pPr>
    </w:p>
    <w:p w:rsidR="006C7391" w:rsidRDefault="006C7391" w:rsidP="006C787C">
      <w:pPr>
        <w:rPr>
          <w:b/>
          <w:sz w:val="28"/>
          <w:szCs w:val="28"/>
          <w:lang w:val="es-ES_tradnl"/>
        </w:rPr>
      </w:pPr>
    </w:p>
    <w:p w:rsidR="006C7391" w:rsidRDefault="006C7391" w:rsidP="006C787C">
      <w:pPr>
        <w:rPr>
          <w:b/>
          <w:sz w:val="28"/>
          <w:szCs w:val="28"/>
          <w:lang w:val="es-ES_tradnl"/>
        </w:rPr>
      </w:pPr>
    </w:p>
    <w:p w:rsidR="006C7391" w:rsidRDefault="006C7391" w:rsidP="006C787C">
      <w:pPr>
        <w:rPr>
          <w:b/>
          <w:sz w:val="28"/>
          <w:szCs w:val="28"/>
          <w:lang w:val="es-ES_tradnl"/>
        </w:rPr>
      </w:pPr>
    </w:p>
    <w:p w:rsidR="006C7391" w:rsidRDefault="006C7391" w:rsidP="006C787C">
      <w:pPr>
        <w:rPr>
          <w:b/>
          <w:sz w:val="28"/>
          <w:szCs w:val="28"/>
          <w:lang w:val="es-ES_tradnl"/>
        </w:rPr>
      </w:pPr>
    </w:p>
    <w:p w:rsidR="00FA5A37" w:rsidRPr="001C0FD1" w:rsidRDefault="00FA5A37" w:rsidP="001C0FD1">
      <w:pPr>
        <w:spacing w:before="100" w:beforeAutospacing="1" w:after="0" w:line="240" w:lineRule="auto"/>
        <w:rPr>
          <w:rFonts w:ascii="Times New Roman" w:hAnsi="Times New Roman"/>
          <w:sz w:val="24"/>
          <w:szCs w:val="24"/>
          <w:lang w:eastAsia="es-ES"/>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Pr="006E2D59" w:rsidRDefault="00FA5A37" w:rsidP="006010BA">
      <w:pPr>
        <w:jc w:val="center"/>
        <w:rPr>
          <w:b/>
          <w:color w:val="0070C0"/>
          <w:sz w:val="40"/>
          <w:szCs w:val="40"/>
          <w:lang w:val="es-ES_tradnl"/>
        </w:rPr>
      </w:pPr>
      <w:r>
        <w:rPr>
          <w:b/>
          <w:color w:val="0070C0"/>
          <w:sz w:val="40"/>
          <w:szCs w:val="40"/>
          <w:lang w:val="es-ES_tradnl"/>
        </w:rPr>
        <w:t>MARCO NORMATIVO</w:t>
      </w:r>
      <w:r w:rsidR="00AE18CB">
        <w:rPr>
          <w:b/>
          <w:color w:val="0070C0"/>
          <w:sz w:val="40"/>
          <w:szCs w:val="40"/>
          <w:lang w:val="es-ES_tradnl"/>
        </w:rPr>
        <w:t xml:space="preserve"> (NORMA)</w:t>
      </w: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FA5A37" w:rsidRDefault="00FA5A37" w:rsidP="00BE67BC">
      <w:pPr>
        <w:rPr>
          <w:lang w:val="es-ES_tradnl"/>
        </w:rPr>
      </w:pPr>
    </w:p>
    <w:p w:rsidR="00B16612" w:rsidRDefault="00B16612" w:rsidP="00BE67BC">
      <w:pPr>
        <w:rPr>
          <w:lang w:val="es-ES_tradnl"/>
        </w:rPr>
      </w:pPr>
    </w:p>
    <w:p w:rsidR="00B16612" w:rsidRDefault="00B16612" w:rsidP="00BE67BC">
      <w:pPr>
        <w:rPr>
          <w:lang w:val="es-ES_tradnl"/>
        </w:rPr>
      </w:pPr>
    </w:p>
    <w:p w:rsidR="008475C2" w:rsidRDefault="008475C2" w:rsidP="00BE67BC">
      <w:pPr>
        <w:rPr>
          <w:lang w:val="es-ES_tradnl"/>
        </w:rPr>
      </w:pPr>
    </w:p>
    <w:p w:rsidR="008475C2" w:rsidRDefault="008475C2" w:rsidP="00BE67BC">
      <w:pPr>
        <w:rPr>
          <w:lang w:val="es-ES_tradnl"/>
        </w:rPr>
      </w:pPr>
    </w:p>
    <w:p w:rsidR="008475C2" w:rsidRDefault="008475C2" w:rsidP="00BE67BC">
      <w:pPr>
        <w:rPr>
          <w:lang w:val="es-ES_tradnl"/>
        </w:rPr>
      </w:pPr>
    </w:p>
    <w:p w:rsidR="00D270E2" w:rsidRDefault="00D270E2" w:rsidP="00D270E2">
      <w:pPr>
        <w:rPr>
          <w:b/>
          <w:lang w:val="es-ES_tradnl"/>
        </w:rPr>
      </w:pPr>
    </w:p>
    <w:p w:rsidR="00DE3D6E" w:rsidRDefault="00DE3D6E" w:rsidP="00D270E2">
      <w:pPr>
        <w:rPr>
          <w:b/>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D270E2" w:rsidRPr="00661535" w:rsidTr="001A796A">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D270E2" w:rsidRPr="00661535" w:rsidRDefault="00D270E2" w:rsidP="001A796A">
            <w:pPr>
              <w:spacing w:after="0" w:line="240" w:lineRule="auto"/>
              <w:jc w:val="center"/>
              <w:rPr>
                <w:b/>
                <w:color w:val="FFFFFF"/>
                <w:lang w:val="es-ES_tradnl"/>
              </w:rPr>
            </w:pPr>
            <w:r>
              <w:rPr>
                <w:b/>
                <w:color w:val="FFFFFF"/>
                <w:lang w:val="es-ES_tradnl"/>
              </w:rPr>
              <w:t>NORMA_1</w:t>
            </w:r>
          </w:p>
        </w:tc>
        <w:tc>
          <w:tcPr>
            <w:tcW w:w="12757" w:type="dxa"/>
            <w:tcBorders>
              <w:top w:val="nil"/>
              <w:left w:val="single" w:sz="4" w:space="0" w:color="A6A6A6" w:themeColor="background1" w:themeShade="A6"/>
              <w:bottom w:val="nil"/>
              <w:right w:val="nil"/>
            </w:tcBorders>
          </w:tcPr>
          <w:p w:rsidR="00D270E2" w:rsidRPr="00224538" w:rsidRDefault="00D270E2" w:rsidP="005B7AD1">
            <w:pPr>
              <w:spacing w:after="0" w:line="240" w:lineRule="auto"/>
              <w:jc w:val="both"/>
              <w:rPr>
                <w:sz w:val="24"/>
                <w:szCs w:val="24"/>
                <w:lang w:val="es-ES_tradnl"/>
              </w:rPr>
            </w:pPr>
            <w:r w:rsidRPr="005B7AD1">
              <w:rPr>
                <w:kern w:val="24"/>
                <w:lang w:eastAsia="es-ES"/>
              </w:rPr>
              <w:t>Elaborar un texto refundido que unifique toda la normativa que se ha ido aprobando y modificando, estableciendo unos mínimos que deberán ser desarrollados mediante decreto</w:t>
            </w:r>
            <w:r>
              <w:rPr>
                <w:kern w:val="24"/>
                <w:lang w:eastAsia="es-ES"/>
              </w:rPr>
              <w:t>.</w:t>
            </w:r>
          </w:p>
        </w:tc>
      </w:tr>
    </w:tbl>
    <w:p w:rsidR="00D270E2" w:rsidRPr="00661535" w:rsidRDefault="00D270E2" w:rsidP="00D270E2">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D270E2" w:rsidRPr="00661535"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D270E2" w:rsidRPr="00661535" w:rsidRDefault="00D270E2" w:rsidP="001A796A">
            <w:pPr>
              <w:spacing w:after="0" w:line="240" w:lineRule="auto"/>
              <w:jc w:val="center"/>
              <w:rPr>
                <w:b/>
                <w:lang w:val="es-ES_tradnl"/>
              </w:rPr>
            </w:pPr>
            <w:r w:rsidRPr="00661535">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D270E2" w:rsidRPr="00661535" w:rsidRDefault="00D270E2" w:rsidP="001A796A">
            <w:pPr>
              <w:spacing w:after="0" w:line="240" w:lineRule="auto"/>
              <w:jc w:val="center"/>
              <w:rPr>
                <w:b/>
                <w:lang w:val="es-ES_tradnl"/>
              </w:rPr>
            </w:pPr>
            <w:r w:rsidRPr="00661535">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D270E2" w:rsidRPr="00661535" w:rsidRDefault="00D270E2" w:rsidP="001A796A">
            <w:pPr>
              <w:spacing w:after="0" w:line="240" w:lineRule="auto"/>
              <w:jc w:val="center"/>
              <w:rPr>
                <w:b/>
                <w:lang w:val="es-ES_tradnl"/>
              </w:rPr>
            </w:pPr>
            <w:r w:rsidRPr="00661535">
              <w:rPr>
                <w:b/>
                <w:lang w:val="es-ES_tradnl"/>
              </w:rPr>
              <w:t>Presupuesto</w:t>
            </w:r>
          </w:p>
        </w:tc>
      </w:tr>
      <w:tr w:rsidR="00D270E2" w:rsidRPr="00661535"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70E2" w:rsidRPr="00D270E2" w:rsidRDefault="00D270E2" w:rsidP="00D270E2">
            <w:pPr>
              <w:spacing w:after="0" w:line="240" w:lineRule="auto"/>
              <w:jc w:val="both"/>
              <w:rPr>
                <w:kern w:val="24"/>
                <w:lang w:eastAsia="es-ES"/>
              </w:rPr>
            </w:pPr>
            <w:r w:rsidRPr="00D270E2">
              <w:rPr>
                <w:b/>
                <w:kern w:val="24"/>
                <w:lang w:eastAsia="es-ES"/>
              </w:rPr>
              <w:t>A.</w:t>
            </w:r>
            <w:r w:rsidRPr="00D270E2">
              <w:rPr>
                <w:kern w:val="24"/>
                <w:lang w:eastAsia="es-ES"/>
              </w:rPr>
              <w:t xml:space="preserve"> Encomienda de la Asamblea regional, para que las normas de dependencia reguladas mediante Ley se refundan aclaren y armonicen junto con los Decretos regionales que han desarrollado la Ley 39/2006, de 14 de diciembre, de Promoción de la Autonomía Personal y Atención a las personas en situación de Dependencia.</w:t>
            </w:r>
          </w:p>
          <w:p w:rsidR="00D270E2" w:rsidRPr="00D270E2" w:rsidRDefault="00D270E2" w:rsidP="00D270E2">
            <w:pPr>
              <w:spacing w:after="0" w:line="240" w:lineRule="auto"/>
              <w:jc w:val="both"/>
              <w:rPr>
                <w:kern w:val="24"/>
                <w:lang w:eastAsia="es-ES"/>
              </w:rPr>
            </w:pP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D270E2" w:rsidRPr="00E12EC1" w:rsidRDefault="00E12EC1" w:rsidP="001A796A">
            <w:pPr>
              <w:spacing w:after="0" w:line="240" w:lineRule="auto"/>
              <w:jc w:val="center"/>
              <w:rPr>
                <w:lang w:val="es-ES_tradnl"/>
              </w:rPr>
            </w:pPr>
            <w:r w:rsidRPr="00E12EC1">
              <w:rPr>
                <w:lang w:val="es-ES_tradnl"/>
              </w:rPr>
              <w:t xml:space="preserve">Primer </w:t>
            </w:r>
            <w:r w:rsidR="00D270E2" w:rsidRPr="00E12EC1">
              <w:rPr>
                <w:lang w:val="es-ES_tradnl"/>
              </w:rPr>
              <w:t>semestre 2019</w:t>
            </w: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D270E2" w:rsidRPr="00E12EC1" w:rsidRDefault="00D270E2" w:rsidP="001A796A">
            <w:pPr>
              <w:spacing w:after="0" w:line="240" w:lineRule="auto"/>
              <w:jc w:val="center"/>
              <w:rPr>
                <w:lang w:val="es-ES_tradnl"/>
              </w:rPr>
            </w:pPr>
            <w:r w:rsidRPr="00E12EC1">
              <w:rPr>
                <w:lang w:val="es-ES_tradnl"/>
              </w:rPr>
              <w:t>Personal Administración CARM</w:t>
            </w:r>
          </w:p>
        </w:tc>
      </w:tr>
      <w:tr w:rsidR="00D270E2" w:rsidRPr="00661535"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70E2" w:rsidRPr="00D270E2" w:rsidRDefault="00D270E2" w:rsidP="00D270E2">
            <w:pPr>
              <w:spacing w:after="0" w:line="240" w:lineRule="auto"/>
              <w:jc w:val="both"/>
              <w:rPr>
                <w:kern w:val="24"/>
                <w:lang w:eastAsia="es-ES"/>
              </w:rPr>
            </w:pPr>
            <w:r w:rsidRPr="00D270E2">
              <w:rPr>
                <w:b/>
                <w:kern w:val="24"/>
                <w:lang w:eastAsia="es-ES"/>
              </w:rPr>
              <w:t>B.</w:t>
            </w:r>
            <w:r w:rsidRPr="00D270E2">
              <w:rPr>
                <w:kern w:val="24"/>
                <w:lang w:eastAsia="es-ES"/>
              </w:rPr>
              <w:t xml:space="preserve"> Tramitación y aprobación por parte del Gobierno Regional del Texto Refundido que resulte de la encomienda anterior y de las normas de agilización que resulten del objetivo Tramit1.</w:t>
            </w:r>
          </w:p>
        </w:tc>
        <w:tc>
          <w:tcPr>
            <w:tcW w:w="2126" w:type="dxa"/>
            <w:vMerge/>
            <w:tcBorders>
              <w:left w:val="single" w:sz="4" w:space="0" w:color="A6A6A6" w:themeColor="background1" w:themeShade="A6"/>
              <w:right w:val="single" w:sz="4" w:space="0" w:color="A6A6A6" w:themeColor="background1" w:themeShade="A6"/>
            </w:tcBorders>
            <w:vAlign w:val="center"/>
          </w:tcPr>
          <w:p w:rsidR="00D270E2" w:rsidRPr="00661535" w:rsidRDefault="00D270E2" w:rsidP="001A796A">
            <w:pPr>
              <w:spacing w:after="0" w:line="240" w:lineRule="auto"/>
              <w:jc w:val="center"/>
              <w:rPr>
                <w:b/>
                <w:color w:val="00B050"/>
                <w:lang w:val="es-ES_tradnl"/>
              </w:rPr>
            </w:pPr>
          </w:p>
        </w:tc>
        <w:tc>
          <w:tcPr>
            <w:tcW w:w="3086" w:type="dxa"/>
            <w:vMerge/>
            <w:tcBorders>
              <w:left w:val="single" w:sz="4" w:space="0" w:color="A6A6A6" w:themeColor="background1" w:themeShade="A6"/>
              <w:right w:val="single" w:sz="4" w:space="0" w:color="A6A6A6" w:themeColor="background1" w:themeShade="A6"/>
            </w:tcBorders>
          </w:tcPr>
          <w:p w:rsidR="00D270E2" w:rsidRPr="00661535" w:rsidRDefault="00D270E2" w:rsidP="001A796A">
            <w:pPr>
              <w:spacing w:after="0" w:line="240" w:lineRule="auto"/>
              <w:jc w:val="center"/>
              <w:rPr>
                <w:lang w:val="es-ES_tradnl"/>
              </w:rPr>
            </w:pPr>
          </w:p>
        </w:tc>
      </w:tr>
      <w:tr w:rsidR="00E171C9" w:rsidRPr="00661535"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171C9" w:rsidRPr="00661535" w:rsidRDefault="00E171C9" w:rsidP="001A796A">
            <w:pPr>
              <w:spacing w:after="0" w:line="240" w:lineRule="auto"/>
              <w:jc w:val="both"/>
              <w:rPr>
                <w:b/>
                <w:lang w:val="es-ES_tradnl"/>
              </w:rPr>
            </w:pPr>
            <w:r w:rsidRPr="00661535">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71C9" w:rsidRPr="00E171C9" w:rsidRDefault="00E171C9" w:rsidP="00E171C9">
            <w:pPr>
              <w:spacing w:after="0" w:line="240" w:lineRule="auto"/>
              <w:jc w:val="both"/>
              <w:rPr>
                <w:kern w:val="24"/>
                <w:lang w:eastAsia="es-ES"/>
              </w:rPr>
            </w:pPr>
            <w:r w:rsidRPr="00E171C9">
              <w:rPr>
                <w:kern w:val="24"/>
                <w:lang w:eastAsia="es-ES"/>
              </w:rPr>
              <w:t>Órganos directivos de IMAS y Consejería de familia e Igualdad de Oportunidades</w:t>
            </w:r>
          </w:p>
          <w:p w:rsidR="00E171C9" w:rsidRPr="00E171C9" w:rsidRDefault="00E171C9" w:rsidP="00E171C9">
            <w:pPr>
              <w:spacing w:after="0" w:line="240" w:lineRule="auto"/>
              <w:jc w:val="both"/>
              <w:rPr>
                <w:kern w:val="24"/>
                <w:lang w:eastAsia="es-ES"/>
              </w:rPr>
            </w:pPr>
          </w:p>
        </w:tc>
      </w:tr>
      <w:tr w:rsidR="00E171C9" w:rsidRPr="00661535"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E171C9" w:rsidRPr="00661535" w:rsidRDefault="00E171C9" w:rsidP="001A796A">
            <w:pPr>
              <w:spacing w:after="0" w:line="240" w:lineRule="auto"/>
              <w:jc w:val="both"/>
              <w:rPr>
                <w:b/>
                <w:lang w:val="es-ES_tradnl"/>
              </w:rPr>
            </w:pPr>
            <w:r w:rsidRPr="00661535">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71C9" w:rsidRPr="00E171C9" w:rsidRDefault="00E171C9" w:rsidP="00E171C9">
            <w:pPr>
              <w:spacing w:after="0" w:line="240" w:lineRule="auto"/>
              <w:jc w:val="both"/>
              <w:rPr>
                <w:kern w:val="24"/>
                <w:lang w:eastAsia="es-ES"/>
              </w:rPr>
            </w:pPr>
            <w:r w:rsidRPr="00E171C9">
              <w:rPr>
                <w:kern w:val="24"/>
                <w:lang w:eastAsia="es-ES"/>
              </w:rPr>
              <w:t>Gerencia del IMAS, Consejería de Familia e Igualdad de Oportunidades y Consejo de Gobierno</w:t>
            </w:r>
          </w:p>
        </w:tc>
      </w:tr>
    </w:tbl>
    <w:p w:rsidR="00D270E2" w:rsidRPr="00661535" w:rsidRDefault="00D270E2" w:rsidP="00D270E2"/>
    <w:p w:rsidR="00D270E2" w:rsidRDefault="00D270E2" w:rsidP="00D270E2">
      <w:pPr>
        <w:rPr>
          <w:b/>
          <w:sz w:val="28"/>
          <w:szCs w:val="28"/>
          <w:lang w:val="es-ES_tradnl"/>
        </w:rPr>
      </w:pPr>
    </w:p>
    <w:p w:rsidR="008475C2" w:rsidRDefault="008475C2" w:rsidP="00BE67BC">
      <w:pPr>
        <w:rPr>
          <w:lang w:val="es-ES_tradnl"/>
        </w:rPr>
      </w:pPr>
    </w:p>
    <w:p w:rsidR="00B16612" w:rsidRDefault="00B16612" w:rsidP="00BE67BC">
      <w:pPr>
        <w:rPr>
          <w:lang w:val="es-ES_tradnl"/>
        </w:rPr>
      </w:pPr>
    </w:p>
    <w:p w:rsidR="00D270E2" w:rsidRDefault="00D270E2" w:rsidP="00BE67BC">
      <w:pPr>
        <w:rPr>
          <w:lang w:val="es-ES_tradnl"/>
        </w:rPr>
      </w:pPr>
    </w:p>
    <w:p w:rsidR="001A796A" w:rsidRDefault="001A796A" w:rsidP="00BE67BC">
      <w:pPr>
        <w:rPr>
          <w:lang w:val="es-ES_tradnl"/>
        </w:rPr>
      </w:pPr>
    </w:p>
    <w:p w:rsidR="001A796A" w:rsidRDefault="001A796A" w:rsidP="00BE67BC">
      <w:pPr>
        <w:rPr>
          <w:lang w:val="es-ES_tradnl"/>
        </w:rPr>
      </w:pPr>
    </w:p>
    <w:p w:rsidR="00D270E2" w:rsidRDefault="00D270E2" w:rsidP="00BE67BC">
      <w:pPr>
        <w:rPr>
          <w:lang w:val="es-ES_tradnl"/>
        </w:rPr>
      </w:pPr>
    </w:p>
    <w:p w:rsidR="00D270E2" w:rsidRDefault="00D270E2" w:rsidP="00BE67BC">
      <w:pPr>
        <w:rPr>
          <w:lang w:val="es-ES_tradnl"/>
        </w:rPr>
      </w:pPr>
    </w:p>
    <w:p w:rsidR="00FA5A37" w:rsidRDefault="00FA5A37" w:rsidP="00BE67BC">
      <w:pPr>
        <w:rPr>
          <w:lang w:val="es-ES_tradnl"/>
        </w:rPr>
      </w:pPr>
    </w:p>
    <w:p w:rsidR="00DE3D6E" w:rsidRDefault="00DE3D6E" w:rsidP="00BE67BC">
      <w:pPr>
        <w:rPr>
          <w:lang w:val="es-ES_tradnl"/>
        </w:rPr>
      </w:pPr>
    </w:p>
    <w:p w:rsidR="00DE3D6E" w:rsidRDefault="00DE3D6E" w:rsidP="00BE67BC">
      <w:pPr>
        <w:rPr>
          <w:lang w:val="es-ES_tradnl"/>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1A796A" w:rsidRPr="001A796A" w:rsidTr="001A796A">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1A796A" w:rsidRPr="001A796A" w:rsidRDefault="001A796A" w:rsidP="001A796A">
            <w:pPr>
              <w:spacing w:after="0" w:line="240" w:lineRule="auto"/>
              <w:jc w:val="center"/>
              <w:rPr>
                <w:b/>
                <w:color w:val="FFFFFF"/>
                <w:lang w:val="es-ES_tradnl"/>
              </w:rPr>
            </w:pPr>
            <w:r>
              <w:rPr>
                <w:b/>
                <w:color w:val="FFFFFF"/>
                <w:lang w:val="es-ES_tradnl"/>
              </w:rPr>
              <w:t>NORMA_2</w:t>
            </w:r>
          </w:p>
        </w:tc>
        <w:tc>
          <w:tcPr>
            <w:tcW w:w="12757" w:type="dxa"/>
            <w:tcBorders>
              <w:top w:val="nil"/>
              <w:left w:val="single" w:sz="4" w:space="0" w:color="A6A6A6" w:themeColor="background1" w:themeShade="A6"/>
              <w:bottom w:val="nil"/>
              <w:right w:val="nil"/>
            </w:tcBorders>
          </w:tcPr>
          <w:p w:rsidR="001A796A" w:rsidRPr="00224538" w:rsidRDefault="001A796A" w:rsidP="001A796A">
            <w:pPr>
              <w:rPr>
                <w:sz w:val="24"/>
                <w:szCs w:val="24"/>
                <w:lang w:val="es-ES_tradnl"/>
              </w:rPr>
            </w:pPr>
            <w:r w:rsidRPr="005E7ADA">
              <w:rPr>
                <w:lang w:val="es-ES_tradnl"/>
              </w:rPr>
              <w:t xml:space="preserve">Elaborar y aprobar un Decreto que regule las </w:t>
            </w:r>
            <w:r w:rsidRPr="005E7ADA">
              <w:rPr>
                <w:b/>
                <w:lang w:val="es-ES_tradnl"/>
              </w:rPr>
              <w:t>condiciones mínimas</w:t>
            </w:r>
            <w:r w:rsidRPr="005E7ADA">
              <w:rPr>
                <w:lang w:val="es-ES_tradnl"/>
              </w:rPr>
              <w:t xml:space="preserve"> que han de reunir los </w:t>
            </w:r>
            <w:r w:rsidRPr="005E7ADA">
              <w:rPr>
                <w:b/>
                <w:lang w:val="es-ES_tradnl"/>
              </w:rPr>
              <w:t>centros de personas con discapacidad</w:t>
            </w:r>
            <w:r w:rsidRPr="005E7ADA">
              <w:rPr>
                <w:lang w:val="es-ES_tradnl"/>
              </w:rPr>
              <w:t>, de titularidad pública o privada, llenando así el vacío normativo existente.</w:t>
            </w:r>
          </w:p>
        </w:tc>
      </w:tr>
    </w:tbl>
    <w:p w:rsidR="001A796A" w:rsidRPr="001A796A" w:rsidRDefault="001A796A" w:rsidP="001A796A">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1A796A" w:rsidRPr="001A796A" w:rsidTr="001A796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1A796A" w:rsidRPr="001A796A" w:rsidRDefault="001A796A" w:rsidP="001A796A">
            <w:pPr>
              <w:spacing w:after="0" w:line="240" w:lineRule="auto"/>
              <w:jc w:val="center"/>
              <w:rPr>
                <w:b/>
                <w:lang w:val="es-ES_tradnl"/>
              </w:rPr>
            </w:pPr>
            <w:r w:rsidRPr="001A796A">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1A796A" w:rsidRPr="001A796A" w:rsidRDefault="001A796A" w:rsidP="001A796A">
            <w:pPr>
              <w:spacing w:after="0" w:line="240" w:lineRule="auto"/>
              <w:jc w:val="center"/>
              <w:rPr>
                <w:b/>
                <w:lang w:val="es-ES_tradnl"/>
              </w:rPr>
            </w:pPr>
            <w:r w:rsidRPr="001A796A">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1A796A" w:rsidRPr="001A796A" w:rsidRDefault="001A796A" w:rsidP="001A796A">
            <w:pPr>
              <w:spacing w:after="0" w:line="240" w:lineRule="auto"/>
              <w:jc w:val="center"/>
              <w:rPr>
                <w:b/>
                <w:lang w:val="es-ES_tradnl"/>
              </w:rPr>
            </w:pPr>
            <w:r w:rsidRPr="001A796A">
              <w:rPr>
                <w:b/>
                <w:lang w:val="es-ES_tradnl"/>
              </w:rPr>
              <w:t>Presupuesto</w:t>
            </w:r>
          </w:p>
        </w:tc>
      </w:tr>
      <w:tr w:rsidR="00767E97" w:rsidRPr="001A796A" w:rsidTr="00F93A8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7E97" w:rsidRPr="005B7AD1" w:rsidRDefault="00767E97" w:rsidP="00382ADC">
            <w:pPr>
              <w:jc w:val="both"/>
              <w:rPr>
                <w:lang w:val="es-ES_tradnl"/>
              </w:rPr>
            </w:pPr>
            <w:r w:rsidRPr="005B7AD1">
              <w:rPr>
                <w:b/>
                <w:lang w:val="es-ES_tradnl"/>
              </w:rPr>
              <w:t>A.</w:t>
            </w:r>
            <w:r w:rsidRPr="005B7AD1">
              <w:rPr>
                <w:lang w:val="es-ES_tradnl"/>
              </w:rPr>
              <w:t xml:space="preserve"> Para la elaboración del decreto se partirá, como mínimo, de las ratios ya incluidas en los distintos modelos de concierto social, de manera que las ratios nuevas permitan m</w:t>
            </w:r>
            <w:r w:rsidR="00382ADC" w:rsidRPr="005B7AD1">
              <w:rPr>
                <w:lang w:val="es-ES_tradnl"/>
              </w:rPr>
              <w:t xml:space="preserve">ejorar la situación </w:t>
            </w:r>
            <w:r w:rsidRPr="005B7AD1">
              <w:rPr>
                <w:lang w:val="es-ES_tradnl"/>
              </w:rPr>
              <w:t xml:space="preserve">de las personas </w:t>
            </w:r>
            <w:r w:rsidR="00382ADC" w:rsidRPr="005B7AD1">
              <w:rPr>
                <w:lang w:val="es-ES_tradnl"/>
              </w:rPr>
              <w:t>atendidas en</w:t>
            </w:r>
            <w:r w:rsidRPr="005B7AD1">
              <w:rPr>
                <w:lang w:val="es-ES_tradnl"/>
              </w:rPr>
              <w:t xml:space="preserve"> los centros.</w:t>
            </w:r>
          </w:p>
        </w:tc>
        <w:tc>
          <w:tcPr>
            <w:tcW w:w="21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7E97" w:rsidRPr="001A796A" w:rsidRDefault="00E12EC1" w:rsidP="001A796A">
            <w:pPr>
              <w:spacing w:after="0" w:line="240" w:lineRule="auto"/>
              <w:jc w:val="center"/>
              <w:rPr>
                <w:lang w:val="es-ES_tradnl"/>
              </w:rPr>
            </w:pPr>
            <w:r>
              <w:rPr>
                <w:lang w:val="es-ES_tradnl"/>
              </w:rPr>
              <w:t>Primer trimestre 2020</w:t>
            </w: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767E97" w:rsidRPr="00767E97" w:rsidRDefault="00767E97" w:rsidP="00767E97">
            <w:pPr>
              <w:spacing w:after="0" w:line="240" w:lineRule="auto"/>
              <w:jc w:val="center"/>
              <w:rPr>
                <w:lang w:val="es-ES_tradnl"/>
              </w:rPr>
            </w:pPr>
            <w:r w:rsidRPr="00767E97">
              <w:rPr>
                <w:lang w:val="es-ES_tradnl"/>
              </w:rPr>
              <w:t>Personal propio IMAS y tercer sector</w:t>
            </w:r>
          </w:p>
          <w:p w:rsidR="00767E97" w:rsidRPr="00EF3F76" w:rsidRDefault="00767E97" w:rsidP="00767E97">
            <w:pPr>
              <w:spacing w:after="0" w:line="240" w:lineRule="auto"/>
              <w:jc w:val="center"/>
              <w:rPr>
                <w:b/>
                <w:lang w:val="es-ES_tradnl"/>
              </w:rPr>
            </w:pPr>
          </w:p>
          <w:p w:rsidR="00767E97" w:rsidRPr="001A796A" w:rsidRDefault="00767E97" w:rsidP="00767E97">
            <w:pPr>
              <w:spacing w:after="0" w:line="240" w:lineRule="auto"/>
              <w:jc w:val="center"/>
              <w:rPr>
                <w:lang w:val="es-ES_tradnl"/>
              </w:rPr>
            </w:pPr>
          </w:p>
        </w:tc>
      </w:tr>
      <w:tr w:rsidR="00767E97" w:rsidRPr="001A796A" w:rsidTr="00F93A8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7E97" w:rsidRPr="001A796A" w:rsidRDefault="00767E97" w:rsidP="001A796A">
            <w:pPr>
              <w:rPr>
                <w:lang w:val="es-ES_tradnl"/>
              </w:rPr>
            </w:pPr>
            <w:r w:rsidRPr="001A796A">
              <w:rPr>
                <w:b/>
                <w:lang w:val="es-ES_tradnl"/>
              </w:rPr>
              <w:t>B.</w:t>
            </w:r>
            <w:r w:rsidRPr="001A796A">
              <w:rPr>
                <w:lang w:val="es-ES_tradnl"/>
              </w:rPr>
              <w:t xml:space="preserve"> Realizar Consulta previa. Constituir un grupo de trabajo encargado de elaborar un borrador de norma. Elaboración de la Memoria de Análisis de Impacto Normativo</w:t>
            </w:r>
          </w:p>
        </w:tc>
        <w:tc>
          <w:tcPr>
            <w:tcW w:w="212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7E97" w:rsidRPr="001A796A" w:rsidRDefault="00767E97" w:rsidP="001A796A">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tcPr>
          <w:p w:rsidR="00767E97" w:rsidRPr="001A796A" w:rsidRDefault="00767E97" w:rsidP="00767E97">
            <w:pPr>
              <w:spacing w:after="0" w:line="240" w:lineRule="auto"/>
              <w:jc w:val="center"/>
              <w:rPr>
                <w:lang w:val="es-ES_tradnl"/>
              </w:rPr>
            </w:pPr>
          </w:p>
        </w:tc>
      </w:tr>
      <w:tr w:rsidR="00767E97" w:rsidRPr="001A796A" w:rsidTr="00F93A8A">
        <w:trPr>
          <w:trHeight w:val="77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7E97" w:rsidRPr="001A796A" w:rsidRDefault="00767E97" w:rsidP="001A796A">
            <w:pPr>
              <w:rPr>
                <w:lang w:val="es-ES_tradnl"/>
              </w:rPr>
            </w:pPr>
            <w:r w:rsidRPr="001A796A">
              <w:rPr>
                <w:b/>
                <w:lang w:val="es-ES_tradnl"/>
              </w:rPr>
              <w:t>C.</w:t>
            </w:r>
            <w:r w:rsidRPr="001A796A">
              <w:rPr>
                <w:lang w:val="es-ES_tradnl"/>
              </w:rPr>
              <w:t xml:space="preserve"> Desarrollar el trámite de audiencia pública a través del portal de la Trasparencia. Someter el texto a informa del Consejo Regional de Servicios Sociales y del Consejo Asesor Regional de Personas Mayores y de Personas con discapacidad. Elaboración de informes por parte de las Consejerías. Elaboración de Informe Jurídico por parte de la Secretaría General de la Consejería de Familia e Igualdad de Oportunidades.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7E97" w:rsidRPr="001A796A" w:rsidRDefault="00E12EC1" w:rsidP="001A796A">
            <w:pPr>
              <w:spacing w:after="0" w:line="240" w:lineRule="auto"/>
              <w:jc w:val="center"/>
              <w:rPr>
                <w:lang w:val="es-ES_tradnl"/>
              </w:rPr>
            </w:pPr>
            <w:r>
              <w:rPr>
                <w:lang w:val="es-ES_tradnl"/>
              </w:rPr>
              <w:t>Segundo trimestre 2020</w:t>
            </w:r>
          </w:p>
        </w:tc>
        <w:tc>
          <w:tcPr>
            <w:tcW w:w="3086" w:type="dxa"/>
            <w:vMerge/>
            <w:tcBorders>
              <w:left w:val="single" w:sz="4" w:space="0" w:color="A6A6A6" w:themeColor="background1" w:themeShade="A6"/>
              <w:right w:val="single" w:sz="4" w:space="0" w:color="A6A6A6" w:themeColor="background1" w:themeShade="A6"/>
            </w:tcBorders>
            <w:vAlign w:val="center"/>
          </w:tcPr>
          <w:p w:rsidR="00767E97" w:rsidRPr="001A796A" w:rsidRDefault="00767E97" w:rsidP="00767E97">
            <w:pPr>
              <w:spacing w:after="0" w:line="240" w:lineRule="auto"/>
              <w:jc w:val="center"/>
              <w:rPr>
                <w:lang w:val="es-ES_tradnl"/>
              </w:rPr>
            </w:pPr>
          </w:p>
        </w:tc>
      </w:tr>
      <w:tr w:rsidR="00767E97" w:rsidRPr="001A796A" w:rsidTr="00F93A8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7E97" w:rsidRPr="001A796A" w:rsidRDefault="00767E97" w:rsidP="001A796A">
            <w:pPr>
              <w:rPr>
                <w:lang w:val="es-ES_tradnl"/>
              </w:rPr>
            </w:pPr>
            <w:r w:rsidRPr="001A796A">
              <w:rPr>
                <w:b/>
                <w:lang w:val="es-ES_tradnl"/>
              </w:rPr>
              <w:t>D.</w:t>
            </w:r>
            <w:r w:rsidRPr="001A796A">
              <w:rPr>
                <w:lang w:val="es-ES_tradnl"/>
              </w:rPr>
              <w:t xml:space="preserve"> Emisión de Dictamen por parte del Consejo Económico y Social. Emisión de Informe por parte de la Dirección General de los Servicios Jurídicos. Emisión de Dictamen por el Consejo Jurídico de la Región de Murcia.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7E97" w:rsidRPr="001A796A" w:rsidRDefault="00767E97" w:rsidP="001A796A">
            <w:pPr>
              <w:spacing w:after="0" w:line="240" w:lineRule="auto"/>
              <w:jc w:val="center"/>
              <w:rPr>
                <w:lang w:val="es-ES_tradnl"/>
              </w:rPr>
            </w:pPr>
            <w:r>
              <w:rPr>
                <w:lang w:val="es-ES_tradnl"/>
              </w:rPr>
              <w:t>Tercer</w:t>
            </w:r>
            <w:r w:rsidR="00E12EC1">
              <w:rPr>
                <w:lang w:val="es-ES_tradnl"/>
              </w:rPr>
              <w:t xml:space="preserve"> trimestre 2020</w:t>
            </w:r>
          </w:p>
        </w:tc>
        <w:tc>
          <w:tcPr>
            <w:tcW w:w="3086" w:type="dxa"/>
            <w:vMerge/>
            <w:tcBorders>
              <w:left w:val="single" w:sz="4" w:space="0" w:color="A6A6A6" w:themeColor="background1" w:themeShade="A6"/>
              <w:right w:val="single" w:sz="4" w:space="0" w:color="A6A6A6" w:themeColor="background1" w:themeShade="A6"/>
            </w:tcBorders>
          </w:tcPr>
          <w:p w:rsidR="00767E97" w:rsidRPr="001A796A" w:rsidRDefault="00767E97" w:rsidP="001A796A">
            <w:pPr>
              <w:spacing w:after="0" w:line="240" w:lineRule="auto"/>
              <w:jc w:val="both"/>
              <w:rPr>
                <w:lang w:val="es-ES_tradnl"/>
              </w:rPr>
            </w:pPr>
          </w:p>
        </w:tc>
      </w:tr>
      <w:tr w:rsidR="00767E97" w:rsidRPr="001A796A" w:rsidTr="00F93A8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7E97" w:rsidRPr="001A796A" w:rsidRDefault="00767E97" w:rsidP="001A796A">
            <w:pPr>
              <w:rPr>
                <w:lang w:val="es-ES_tradnl"/>
              </w:rPr>
            </w:pPr>
            <w:r w:rsidRPr="001A796A">
              <w:rPr>
                <w:b/>
                <w:lang w:val="es-ES_tradnl"/>
              </w:rPr>
              <w:t>E.</w:t>
            </w:r>
            <w:r w:rsidRPr="001A796A">
              <w:rPr>
                <w:lang w:val="es-ES_tradnl"/>
              </w:rPr>
              <w:t xml:space="preserve"> Publicación y entrada en vigor del decreto</w:t>
            </w:r>
            <w:proofErr w:type="gramStart"/>
            <w:r w:rsidRPr="001A796A">
              <w:rPr>
                <w:lang w:val="es-ES_tradnl"/>
              </w:rPr>
              <w:t>..</w:t>
            </w:r>
            <w:proofErr w:type="gramEnd"/>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7E97" w:rsidRPr="001A796A" w:rsidRDefault="00767E97" w:rsidP="001A796A">
            <w:pPr>
              <w:spacing w:after="0" w:line="240" w:lineRule="auto"/>
              <w:jc w:val="center"/>
              <w:rPr>
                <w:lang w:val="es-ES_tradnl"/>
              </w:rPr>
            </w:pPr>
            <w:r>
              <w:rPr>
                <w:lang w:val="es-ES_tradnl"/>
              </w:rPr>
              <w:t>Cuarto</w:t>
            </w:r>
            <w:r w:rsidR="00E12EC1">
              <w:rPr>
                <w:lang w:val="es-ES_tradnl"/>
              </w:rPr>
              <w:t xml:space="preserve"> trimestre 2020</w:t>
            </w:r>
          </w:p>
          <w:p w:rsidR="00767E97" w:rsidRPr="001A796A" w:rsidRDefault="00767E97" w:rsidP="001A796A">
            <w:pPr>
              <w:spacing w:after="0" w:line="240" w:lineRule="auto"/>
              <w:jc w:val="center"/>
              <w:rPr>
                <w:lang w:val="es-ES_tradnl"/>
              </w:rPr>
            </w:pP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767E97" w:rsidRPr="001A796A" w:rsidRDefault="00767E97" w:rsidP="001A796A">
            <w:pPr>
              <w:spacing w:after="0" w:line="240" w:lineRule="auto"/>
              <w:jc w:val="both"/>
              <w:rPr>
                <w:lang w:val="es-ES_tradnl"/>
              </w:rPr>
            </w:pPr>
          </w:p>
        </w:tc>
      </w:tr>
      <w:tr w:rsidR="005E7ADA" w:rsidRPr="001A796A" w:rsidTr="001A796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5E7ADA" w:rsidRPr="001A796A" w:rsidRDefault="005E7ADA" w:rsidP="001A796A">
            <w:pPr>
              <w:spacing w:after="0" w:line="240" w:lineRule="auto"/>
              <w:jc w:val="both"/>
              <w:rPr>
                <w:b/>
                <w:lang w:val="es-ES_tradnl"/>
              </w:rPr>
            </w:pPr>
            <w:r w:rsidRPr="001A796A">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E7ADA" w:rsidRPr="005E7ADA" w:rsidRDefault="005E7ADA" w:rsidP="00F93A8A">
            <w:pPr>
              <w:rPr>
                <w:lang w:val="es-ES_tradnl"/>
              </w:rPr>
            </w:pPr>
            <w:r w:rsidRPr="005E7ADA">
              <w:rPr>
                <w:lang w:val="es-ES_tradnl"/>
              </w:rPr>
              <w:t xml:space="preserve">Centros directivos del IMAS, Secretaría General de la Consejería de Familia e Igualdad de Oportunidades, Entidades del </w:t>
            </w:r>
            <w:r w:rsidRPr="005B7AD1">
              <w:rPr>
                <w:lang w:val="es-ES_tradnl"/>
              </w:rPr>
              <w:t xml:space="preserve">Tercer sector </w:t>
            </w:r>
            <w:r w:rsidR="00BF5BF6" w:rsidRPr="005B7AD1">
              <w:rPr>
                <w:lang w:val="es-ES_tradnl"/>
              </w:rPr>
              <w:t>y sector empresarial prestador</w:t>
            </w:r>
            <w:r w:rsidRPr="005B7AD1">
              <w:rPr>
                <w:lang w:val="es-ES_tradnl"/>
              </w:rPr>
              <w:t xml:space="preserve"> de servicios.</w:t>
            </w:r>
          </w:p>
        </w:tc>
      </w:tr>
      <w:tr w:rsidR="005E7ADA" w:rsidRPr="001A796A" w:rsidTr="001A796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5E7ADA" w:rsidRPr="001A796A" w:rsidRDefault="005E7ADA" w:rsidP="001A796A">
            <w:pPr>
              <w:spacing w:after="0" w:line="240" w:lineRule="auto"/>
              <w:jc w:val="both"/>
              <w:rPr>
                <w:b/>
                <w:lang w:val="es-ES_tradnl"/>
              </w:rPr>
            </w:pPr>
            <w:r w:rsidRPr="001A796A">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E7ADA" w:rsidRPr="005E7ADA" w:rsidRDefault="005E7ADA" w:rsidP="00F93A8A">
            <w:pPr>
              <w:rPr>
                <w:lang w:val="es-ES_tradnl"/>
              </w:rPr>
            </w:pPr>
            <w:r w:rsidRPr="005E7ADA">
              <w:rPr>
                <w:lang w:val="es-ES_tradnl"/>
              </w:rPr>
              <w:t>Gerencia IMAS y Consejería de Familia e Igualdad de Oportunidades</w:t>
            </w:r>
          </w:p>
        </w:tc>
      </w:tr>
    </w:tbl>
    <w:p w:rsidR="001A796A" w:rsidRPr="001A796A" w:rsidRDefault="001A796A" w:rsidP="001A796A"/>
    <w:p w:rsidR="00876D06" w:rsidRDefault="00876D06" w:rsidP="00876D06">
      <w:pPr>
        <w:rPr>
          <w:lang w:val="es-ES_tradnl"/>
        </w:rPr>
      </w:pPr>
      <w:bookmarkStart w:id="0" w:name="_GoBack"/>
      <w:bookmarkEnd w:id="0"/>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757"/>
      </w:tblGrid>
      <w:tr w:rsidR="00876D06" w:rsidRPr="001A796A" w:rsidTr="00F93A8A">
        <w:trPr>
          <w:jc w:val="center"/>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vAlign w:val="center"/>
          </w:tcPr>
          <w:p w:rsidR="00876D06" w:rsidRPr="001A796A" w:rsidRDefault="00876D06" w:rsidP="00F93A8A">
            <w:pPr>
              <w:spacing w:after="0" w:line="240" w:lineRule="auto"/>
              <w:jc w:val="center"/>
              <w:rPr>
                <w:b/>
                <w:color w:val="FFFFFF"/>
                <w:lang w:val="es-ES_tradnl"/>
              </w:rPr>
            </w:pPr>
            <w:r>
              <w:rPr>
                <w:b/>
                <w:color w:val="FFFFFF"/>
                <w:lang w:val="es-ES_tradnl"/>
              </w:rPr>
              <w:t>NORMA_3</w:t>
            </w:r>
          </w:p>
        </w:tc>
        <w:tc>
          <w:tcPr>
            <w:tcW w:w="12757" w:type="dxa"/>
            <w:tcBorders>
              <w:top w:val="nil"/>
              <w:left w:val="single" w:sz="4" w:space="0" w:color="A6A6A6" w:themeColor="background1" w:themeShade="A6"/>
              <w:bottom w:val="nil"/>
              <w:right w:val="nil"/>
            </w:tcBorders>
          </w:tcPr>
          <w:p w:rsidR="00876D06" w:rsidRPr="00224538" w:rsidRDefault="00876D06" w:rsidP="00F93A8A">
            <w:pPr>
              <w:rPr>
                <w:sz w:val="24"/>
                <w:szCs w:val="24"/>
                <w:lang w:val="es-ES_tradnl"/>
              </w:rPr>
            </w:pPr>
            <w:r w:rsidRPr="00876D06">
              <w:rPr>
                <w:lang w:val="es-ES_tradnl"/>
              </w:rPr>
              <w:t xml:space="preserve">Elaborar y aprobar una </w:t>
            </w:r>
            <w:r w:rsidRPr="00876D06">
              <w:rPr>
                <w:b/>
                <w:lang w:val="es-ES_tradnl"/>
              </w:rPr>
              <w:t>actualización</w:t>
            </w:r>
            <w:r w:rsidRPr="00876D06">
              <w:rPr>
                <w:lang w:val="es-ES_tradnl"/>
              </w:rPr>
              <w:t xml:space="preserve"> del </w:t>
            </w:r>
            <w:r w:rsidRPr="00876D06">
              <w:rPr>
                <w:b/>
                <w:lang w:val="es-ES_tradnl"/>
              </w:rPr>
              <w:t>Decreto 69/2005</w:t>
            </w:r>
            <w:r w:rsidRPr="00876D06">
              <w:rPr>
                <w:lang w:val="es-ES_tradnl"/>
              </w:rPr>
              <w:t xml:space="preserve">, por el que se establecen las </w:t>
            </w:r>
            <w:r w:rsidRPr="00876D06">
              <w:rPr>
                <w:b/>
                <w:lang w:val="es-ES_tradnl"/>
              </w:rPr>
              <w:t>condiciones mínimas</w:t>
            </w:r>
            <w:r w:rsidRPr="00876D06">
              <w:rPr>
                <w:lang w:val="es-ES_tradnl"/>
              </w:rPr>
              <w:t xml:space="preserve"> que han de reunir los </w:t>
            </w:r>
            <w:r w:rsidRPr="00876D06">
              <w:rPr>
                <w:b/>
                <w:lang w:val="es-ES_tradnl"/>
              </w:rPr>
              <w:t>centros residenciales de personas mayores</w:t>
            </w:r>
            <w:r w:rsidRPr="00876D06">
              <w:rPr>
                <w:lang w:val="es-ES_tradnl"/>
              </w:rPr>
              <w:t>, de titularidad pública o privada, a fin de adecuar el texto a las necesidades existentes.</w:t>
            </w:r>
          </w:p>
        </w:tc>
      </w:tr>
    </w:tbl>
    <w:p w:rsidR="00876D06" w:rsidRPr="001A796A" w:rsidRDefault="00876D06" w:rsidP="00876D06">
      <w:pPr>
        <w:spacing w:after="0" w:line="240" w:lineRule="auto"/>
        <w:rPr>
          <w:sz w:val="16"/>
          <w:szCs w:val="16"/>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135"/>
        <w:gridCol w:w="2126"/>
        <w:gridCol w:w="3086"/>
      </w:tblGrid>
      <w:tr w:rsidR="00876D06" w:rsidRPr="001A796A" w:rsidTr="00F93A8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876D06" w:rsidRPr="001A796A" w:rsidRDefault="00876D06" w:rsidP="00F93A8A">
            <w:pPr>
              <w:spacing w:after="0" w:line="240" w:lineRule="auto"/>
              <w:jc w:val="center"/>
              <w:rPr>
                <w:b/>
                <w:lang w:val="es-ES_tradnl"/>
              </w:rPr>
            </w:pPr>
            <w:r w:rsidRPr="001A796A">
              <w:rPr>
                <w:b/>
                <w:lang w:val="es-ES_tradnl"/>
              </w:rPr>
              <w:t>Objetivos específicos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876D06" w:rsidRPr="001A796A" w:rsidRDefault="00876D06" w:rsidP="00F93A8A">
            <w:pPr>
              <w:spacing w:after="0" w:line="240" w:lineRule="auto"/>
              <w:jc w:val="center"/>
              <w:rPr>
                <w:b/>
                <w:lang w:val="es-ES_tradnl"/>
              </w:rPr>
            </w:pPr>
            <w:r w:rsidRPr="001A796A">
              <w:rPr>
                <w:b/>
                <w:lang w:val="es-ES_tradnl"/>
              </w:rPr>
              <w:t>Calendario</w:t>
            </w:r>
          </w:p>
        </w:tc>
        <w:tc>
          <w:tcPr>
            <w:tcW w:w="30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876D06" w:rsidRPr="001A796A" w:rsidRDefault="00876D06" w:rsidP="00F93A8A">
            <w:pPr>
              <w:spacing w:after="0" w:line="240" w:lineRule="auto"/>
              <w:jc w:val="center"/>
              <w:rPr>
                <w:b/>
                <w:lang w:val="es-ES_tradnl"/>
              </w:rPr>
            </w:pPr>
            <w:r w:rsidRPr="001A796A">
              <w:rPr>
                <w:b/>
                <w:lang w:val="es-ES_tradnl"/>
              </w:rPr>
              <w:t>Presupuesto</w:t>
            </w:r>
          </w:p>
        </w:tc>
      </w:tr>
      <w:tr w:rsidR="00E12EC1" w:rsidRPr="001A796A" w:rsidTr="00F93A8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2EC1" w:rsidRPr="005B7AD1" w:rsidRDefault="00E12EC1" w:rsidP="00382ADC">
            <w:pPr>
              <w:jc w:val="both"/>
              <w:rPr>
                <w:lang w:val="es-ES_tradnl"/>
              </w:rPr>
            </w:pPr>
            <w:r w:rsidRPr="005B7AD1">
              <w:rPr>
                <w:b/>
                <w:lang w:val="es-ES_tradnl"/>
              </w:rPr>
              <w:t>A.</w:t>
            </w:r>
            <w:r w:rsidRPr="005B7AD1">
              <w:rPr>
                <w:lang w:val="es-ES_tradnl"/>
              </w:rPr>
              <w:t xml:space="preserve"> Para la elaboración del decreto se partirá, como mínimo, de las ratios ya incluidas en los distintos modelos de concierto social, de manera que las ratios nuevas permitan mejorar la situación de las personas atendidas en los centros.</w:t>
            </w:r>
          </w:p>
        </w:tc>
        <w:tc>
          <w:tcPr>
            <w:tcW w:w="21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2EC1" w:rsidRPr="001A796A" w:rsidRDefault="00E12EC1" w:rsidP="00F93A8A">
            <w:pPr>
              <w:spacing w:after="0" w:line="240" w:lineRule="auto"/>
              <w:jc w:val="center"/>
              <w:rPr>
                <w:lang w:val="es-ES_tradnl"/>
              </w:rPr>
            </w:pPr>
            <w:r>
              <w:rPr>
                <w:lang w:val="es-ES_tradnl"/>
              </w:rPr>
              <w:t>Primer trimestre 2020</w:t>
            </w:r>
          </w:p>
        </w:tc>
        <w:tc>
          <w:tcPr>
            <w:tcW w:w="30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E12EC1" w:rsidRPr="00767E97" w:rsidRDefault="00E12EC1" w:rsidP="00F93A8A">
            <w:pPr>
              <w:spacing w:after="0" w:line="240" w:lineRule="auto"/>
              <w:jc w:val="center"/>
              <w:rPr>
                <w:lang w:val="es-ES_tradnl"/>
              </w:rPr>
            </w:pPr>
            <w:r w:rsidRPr="00767E97">
              <w:rPr>
                <w:lang w:val="es-ES_tradnl"/>
              </w:rPr>
              <w:t>Personal propio IMAS y tercer sector</w:t>
            </w:r>
          </w:p>
          <w:p w:rsidR="00E12EC1" w:rsidRPr="001A796A" w:rsidRDefault="00E12EC1" w:rsidP="00F93A8A">
            <w:pPr>
              <w:spacing w:after="0" w:line="240" w:lineRule="auto"/>
              <w:jc w:val="center"/>
              <w:rPr>
                <w:lang w:val="es-ES_tradnl"/>
              </w:rPr>
            </w:pPr>
          </w:p>
        </w:tc>
      </w:tr>
      <w:tr w:rsidR="00E12EC1" w:rsidRPr="001A796A" w:rsidTr="00F93A8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12EC1" w:rsidRPr="001A796A" w:rsidRDefault="00E12EC1" w:rsidP="00F93A8A">
            <w:pPr>
              <w:rPr>
                <w:lang w:val="es-ES_tradnl"/>
              </w:rPr>
            </w:pPr>
            <w:r w:rsidRPr="001A796A">
              <w:rPr>
                <w:b/>
                <w:lang w:val="es-ES_tradnl"/>
              </w:rPr>
              <w:t>B.</w:t>
            </w:r>
            <w:r w:rsidRPr="001A796A">
              <w:rPr>
                <w:lang w:val="es-ES_tradnl"/>
              </w:rPr>
              <w:t xml:space="preserve"> Realizar Consulta previa. Constituir un grupo de trabajo encargado de elaborar un borrador de norma. Elaboración de la Memoria de Análisis de Impacto Normativo</w:t>
            </w:r>
          </w:p>
        </w:tc>
        <w:tc>
          <w:tcPr>
            <w:tcW w:w="212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2EC1" w:rsidRPr="001A796A" w:rsidRDefault="00E12EC1" w:rsidP="00F93A8A">
            <w:pPr>
              <w:spacing w:after="0" w:line="240" w:lineRule="auto"/>
              <w:jc w:val="center"/>
              <w:rPr>
                <w:lang w:val="es-ES_tradnl"/>
              </w:rPr>
            </w:pPr>
          </w:p>
        </w:tc>
        <w:tc>
          <w:tcPr>
            <w:tcW w:w="3086" w:type="dxa"/>
            <w:vMerge/>
            <w:tcBorders>
              <w:left w:val="single" w:sz="4" w:space="0" w:color="A6A6A6" w:themeColor="background1" w:themeShade="A6"/>
              <w:right w:val="single" w:sz="4" w:space="0" w:color="A6A6A6" w:themeColor="background1" w:themeShade="A6"/>
            </w:tcBorders>
          </w:tcPr>
          <w:p w:rsidR="00E12EC1" w:rsidRPr="001A796A" w:rsidRDefault="00E12EC1" w:rsidP="00F93A8A">
            <w:pPr>
              <w:spacing w:after="0" w:line="240" w:lineRule="auto"/>
              <w:jc w:val="center"/>
              <w:rPr>
                <w:lang w:val="es-ES_tradnl"/>
              </w:rPr>
            </w:pPr>
          </w:p>
        </w:tc>
      </w:tr>
      <w:tr w:rsidR="00E12EC1" w:rsidRPr="001A796A" w:rsidTr="00F93A8A">
        <w:trPr>
          <w:trHeight w:val="778"/>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12EC1" w:rsidRPr="001A796A" w:rsidRDefault="00E12EC1" w:rsidP="00F93A8A">
            <w:pPr>
              <w:rPr>
                <w:lang w:val="es-ES_tradnl"/>
              </w:rPr>
            </w:pPr>
            <w:r w:rsidRPr="001A796A">
              <w:rPr>
                <w:b/>
                <w:lang w:val="es-ES_tradnl"/>
              </w:rPr>
              <w:t>C.</w:t>
            </w:r>
            <w:r w:rsidRPr="001A796A">
              <w:rPr>
                <w:lang w:val="es-ES_tradnl"/>
              </w:rPr>
              <w:t xml:space="preserve"> Desarrollar el trámite de audiencia pública a través del portal de la Trasparencia. Someter el texto a informa del Consejo Regional de Servicios Sociales y del Consejo Asesor Regional de Personas Mayores y de Personas con discapacidad. Elaboración de informes por parte de las Consejerías. Elaboración de Informe Jurídico por parte de la Secretaría General de la Consejería de Familia e Igualdad de Oportunidades.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2EC1" w:rsidRPr="001A796A" w:rsidRDefault="00E12EC1" w:rsidP="00F93A8A">
            <w:pPr>
              <w:spacing w:after="0" w:line="240" w:lineRule="auto"/>
              <w:jc w:val="center"/>
              <w:rPr>
                <w:lang w:val="es-ES_tradnl"/>
              </w:rPr>
            </w:pPr>
            <w:r>
              <w:rPr>
                <w:lang w:val="es-ES_tradnl"/>
              </w:rPr>
              <w:t>Segundo trimestre 2020</w:t>
            </w:r>
          </w:p>
        </w:tc>
        <w:tc>
          <w:tcPr>
            <w:tcW w:w="3086" w:type="dxa"/>
            <w:vMerge/>
            <w:tcBorders>
              <w:left w:val="single" w:sz="4" w:space="0" w:color="A6A6A6" w:themeColor="background1" w:themeShade="A6"/>
              <w:right w:val="single" w:sz="4" w:space="0" w:color="A6A6A6" w:themeColor="background1" w:themeShade="A6"/>
            </w:tcBorders>
            <w:vAlign w:val="center"/>
          </w:tcPr>
          <w:p w:rsidR="00E12EC1" w:rsidRPr="001A796A" w:rsidRDefault="00E12EC1" w:rsidP="00F93A8A">
            <w:pPr>
              <w:spacing w:after="0" w:line="240" w:lineRule="auto"/>
              <w:jc w:val="center"/>
              <w:rPr>
                <w:lang w:val="es-ES_tradnl"/>
              </w:rPr>
            </w:pPr>
          </w:p>
        </w:tc>
      </w:tr>
      <w:tr w:rsidR="00E12EC1" w:rsidRPr="001A796A" w:rsidTr="00F93A8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12EC1" w:rsidRPr="001A796A" w:rsidRDefault="00E12EC1" w:rsidP="00F93A8A">
            <w:pPr>
              <w:rPr>
                <w:lang w:val="es-ES_tradnl"/>
              </w:rPr>
            </w:pPr>
            <w:r w:rsidRPr="001A796A">
              <w:rPr>
                <w:b/>
                <w:lang w:val="es-ES_tradnl"/>
              </w:rPr>
              <w:t>D.</w:t>
            </w:r>
            <w:r w:rsidRPr="001A796A">
              <w:rPr>
                <w:lang w:val="es-ES_tradnl"/>
              </w:rPr>
              <w:t xml:space="preserve"> Emisión de Dictamen por parte del Consejo Económico y Social. Emisión de Informe por parte de la Dirección General de los Servicios Jurídicos. Emisión de Dictamen por el Consejo Jurídico de la Región de Murcia.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2EC1" w:rsidRPr="001A796A" w:rsidRDefault="00E12EC1" w:rsidP="00F93A8A">
            <w:pPr>
              <w:spacing w:after="0" w:line="240" w:lineRule="auto"/>
              <w:jc w:val="center"/>
              <w:rPr>
                <w:lang w:val="es-ES_tradnl"/>
              </w:rPr>
            </w:pPr>
            <w:r>
              <w:rPr>
                <w:lang w:val="es-ES_tradnl"/>
              </w:rPr>
              <w:t>Tercer trimestre 2020</w:t>
            </w:r>
          </w:p>
        </w:tc>
        <w:tc>
          <w:tcPr>
            <w:tcW w:w="3086" w:type="dxa"/>
            <w:vMerge/>
            <w:tcBorders>
              <w:left w:val="single" w:sz="4" w:space="0" w:color="A6A6A6" w:themeColor="background1" w:themeShade="A6"/>
              <w:right w:val="single" w:sz="4" w:space="0" w:color="A6A6A6" w:themeColor="background1" w:themeShade="A6"/>
            </w:tcBorders>
          </w:tcPr>
          <w:p w:rsidR="00E12EC1" w:rsidRPr="001A796A" w:rsidRDefault="00E12EC1" w:rsidP="00F93A8A">
            <w:pPr>
              <w:spacing w:after="0" w:line="240" w:lineRule="auto"/>
              <w:jc w:val="both"/>
              <w:rPr>
                <w:lang w:val="es-ES_tradnl"/>
              </w:rPr>
            </w:pPr>
          </w:p>
        </w:tc>
      </w:tr>
      <w:tr w:rsidR="00E12EC1" w:rsidRPr="001A796A" w:rsidTr="00F93A8A">
        <w:trPr>
          <w:jc w:val="center"/>
        </w:trPr>
        <w:tc>
          <w:tcPr>
            <w:tcW w:w="90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12EC1" w:rsidRPr="001A796A" w:rsidRDefault="00E12EC1" w:rsidP="00F93A8A">
            <w:pPr>
              <w:rPr>
                <w:lang w:val="es-ES_tradnl"/>
              </w:rPr>
            </w:pPr>
            <w:r w:rsidRPr="001A796A">
              <w:rPr>
                <w:b/>
                <w:lang w:val="es-ES_tradnl"/>
              </w:rPr>
              <w:t>E.</w:t>
            </w:r>
            <w:r w:rsidRPr="001A796A">
              <w:rPr>
                <w:lang w:val="es-ES_tradnl"/>
              </w:rPr>
              <w:t xml:space="preserve"> Publicación y entrada en vigor del decreto</w:t>
            </w:r>
            <w:proofErr w:type="gramStart"/>
            <w:r w:rsidRPr="001A796A">
              <w:rPr>
                <w:lang w:val="es-ES_tradnl"/>
              </w:rPr>
              <w:t>..</w:t>
            </w:r>
            <w:proofErr w:type="gramEnd"/>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12EC1" w:rsidRPr="001A796A" w:rsidRDefault="00E12EC1" w:rsidP="00F93A8A">
            <w:pPr>
              <w:spacing w:after="0" w:line="240" w:lineRule="auto"/>
              <w:jc w:val="center"/>
              <w:rPr>
                <w:lang w:val="es-ES_tradnl"/>
              </w:rPr>
            </w:pPr>
            <w:r>
              <w:rPr>
                <w:lang w:val="es-ES_tradnl"/>
              </w:rPr>
              <w:t>Cuarto trimestre 2020</w:t>
            </w:r>
          </w:p>
          <w:p w:rsidR="00E12EC1" w:rsidRPr="001A796A" w:rsidRDefault="00E12EC1" w:rsidP="00F93A8A">
            <w:pPr>
              <w:spacing w:after="0" w:line="240" w:lineRule="auto"/>
              <w:jc w:val="center"/>
              <w:rPr>
                <w:lang w:val="es-ES_tradnl"/>
              </w:rPr>
            </w:pPr>
          </w:p>
        </w:tc>
        <w:tc>
          <w:tcPr>
            <w:tcW w:w="30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E12EC1" w:rsidRPr="001A796A" w:rsidRDefault="00E12EC1" w:rsidP="00F93A8A">
            <w:pPr>
              <w:spacing w:after="0" w:line="240" w:lineRule="auto"/>
              <w:jc w:val="both"/>
              <w:rPr>
                <w:lang w:val="es-ES_tradnl"/>
              </w:rPr>
            </w:pPr>
          </w:p>
        </w:tc>
      </w:tr>
      <w:tr w:rsidR="00876D06" w:rsidRPr="001A796A" w:rsidTr="00F93A8A">
        <w:trPr>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876D06" w:rsidRPr="001A796A" w:rsidRDefault="00876D06" w:rsidP="00F93A8A">
            <w:pPr>
              <w:spacing w:after="0" w:line="240" w:lineRule="auto"/>
              <w:jc w:val="both"/>
              <w:rPr>
                <w:b/>
                <w:lang w:val="es-ES_tradnl"/>
              </w:rPr>
            </w:pPr>
            <w:r w:rsidRPr="001A796A">
              <w:rPr>
                <w:b/>
                <w:lang w:val="es-ES_tradnl"/>
              </w:rPr>
              <w:t>Entidades implicadas</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76D06" w:rsidRPr="005E7ADA" w:rsidRDefault="00876D06" w:rsidP="00BF5BF6">
            <w:pPr>
              <w:rPr>
                <w:lang w:val="es-ES_tradnl"/>
              </w:rPr>
            </w:pPr>
            <w:r w:rsidRPr="005E7ADA">
              <w:rPr>
                <w:lang w:val="es-ES_tradnl"/>
              </w:rPr>
              <w:t xml:space="preserve">Centros directivos del IMAS, Secretaría General de la Consejería de Familia e Igualdad de Oportunidades, Entidades del </w:t>
            </w:r>
            <w:r w:rsidRPr="005B7AD1">
              <w:rPr>
                <w:lang w:val="es-ES_tradnl"/>
              </w:rPr>
              <w:t>Tercer sector y sector empresarial prestado</w:t>
            </w:r>
            <w:r w:rsidR="00BF5BF6" w:rsidRPr="005B7AD1">
              <w:rPr>
                <w:lang w:val="es-ES_tradnl"/>
              </w:rPr>
              <w:t>r</w:t>
            </w:r>
            <w:r w:rsidRPr="005B7AD1">
              <w:rPr>
                <w:lang w:val="es-ES_tradnl"/>
              </w:rPr>
              <w:t xml:space="preserve"> de servicios.</w:t>
            </w:r>
          </w:p>
        </w:tc>
      </w:tr>
      <w:tr w:rsidR="00876D06" w:rsidRPr="001A796A" w:rsidTr="00F93A8A">
        <w:trPr>
          <w:trHeight w:val="541"/>
          <w:jc w:val="center"/>
        </w:trPr>
        <w:tc>
          <w:tcPr>
            <w:tcW w:w="3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vAlign w:val="center"/>
          </w:tcPr>
          <w:p w:rsidR="00876D06" w:rsidRPr="001A796A" w:rsidRDefault="00876D06" w:rsidP="00F93A8A">
            <w:pPr>
              <w:spacing w:after="0" w:line="240" w:lineRule="auto"/>
              <w:jc w:val="both"/>
              <w:rPr>
                <w:b/>
                <w:lang w:val="es-ES_tradnl"/>
              </w:rPr>
            </w:pPr>
            <w:r w:rsidRPr="001A796A">
              <w:rPr>
                <w:b/>
                <w:lang w:val="es-ES_tradnl"/>
              </w:rPr>
              <w:t>Unidad administrativa responsable</w:t>
            </w:r>
          </w:p>
        </w:tc>
        <w:tc>
          <w:tcPr>
            <w:tcW w:w="1034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76D06" w:rsidRPr="005E7ADA" w:rsidRDefault="00876D06" w:rsidP="00F93A8A">
            <w:pPr>
              <w:rPr>
                <w:lang w:val="es-ES_tradnl"/>
              </w:rPr>
            </w:pPr>
            <w:r w:rsidRPr="005E7ADA">
              <w:rPr>
                <w:lang w:val="es-ES_tradnl"/>
              </w:rPr>
              <w:t>Gerencia IMAS y Consejería de Familia e Igualdad de Oportunidades</w:t>
            </w:r>
          </w:p>
        </w:tc>
      </w:tr>
    </w:tbl>
    <w:p w:rsidR="00876D06" w:rsidRDefault="00876D06" w:rsidP="0031207E">
      <w:pPr>
        <w:rPr>
          <w:lang w:val="es-ES_tradnl"/>
        </w:rPr>
      </w:pPr>
    </w:p>
    <w:sectPr w:rsidR="00876D06" w:rsidSect="00E415FE">
      <w:type w:val="continuous"/>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49" w:rsidRDefault="00C65949" w:rsidP="00EC78C8">
      <w:pPr>
        <w:spacing w:after="0" w:line="240" w:lineRule="auto"/>
      </w:pPr>
      <w:r>
        <w:separator/>
      </w:r>
    </w:p>
  </w:endnote>
  <w:endnote w:type="continuationSeparator" w:id="0">
    <w:p w:rsidR="00C65949" w:rsidRDefault="00C65949" w:rsidP="00EC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0B" w:rsidRDefault="00C57F0B">
    <w:pPr>
      <w:pStyle w:val="Piedepgina"/>
      <w:jc w:val="center"/>
    </w:pPr>
  </w:p>
  <w:p w:rsidR="00C57F0B" w:rsidRDefault="00C57F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49" w:rsidRDefault="00C65949" w:rsidP="00EC78C8">
      <w:pPr>
        <w:spacing w:after="0" w:line="240" w:lineRule="auto"/>
      </w:pPr>
      <w:r>
        <w:separator/>
      </w:r>
    </w:p>
  </w:footnote>
  <w:footnote w:type="continuationSeparator" w:id="0">
    <w:p w:rsidR="00C65949" w:rsidRDefault="00C65949" w:rsidP="00EC7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49" w:rsidRDefault="008612B7">
    <w:pPr>
      <w:pStyle w:val="Encabezado"/>
    </w:pPr>
    <w:sdt>
      <w:sdtPr>
        <w:rPr>
          <w:rFonts w:asciiTheme="majorHAnsi" w:eastAsiaTheme="majorEastAsia" w:hAnsiTheme="majorHAnsi" w:cstheme="majorBidi"/>
          <w:sz w:val="32"/>
          <w:szCs w:val="32"/>
        </w:rPr>
        <w:id w:val="329642053"/>
        <w:docPartObj>
          <w:docPartGallery w:val="Page Numbers (Margins)"/>
          <w:docPartUnique/>
        </w:docPartObj>
      </w:sdtPr>
      <w:sdtContent>
        <w:r w:rsidRPr="008612B7">
          <w:rPr>
            <w:rFonts w:asciiTheme="majorHAnsi" w:eastAsiaTheme="majorEastAsia" w:hAnsiTheme="majorHAnsi" w:cstheme="majorBidi"/>
            <w:noProof/>
            <w:sz w:val="32"/>
            <w:szCs w:val="32"/>
          </w:rPr>
          <mc:AlternateContent>
            <mc:Choice Requires="wpg">
              <w:drawing>
                <wp:anchor distT="0" distB="0" distL="114300" distR="114300" simplePos="0" relativeHeight="251661312" behindDoc="0" locked="0" layoutInCell="0" allowOverlap="1" wp14:anchorId="33C2223F" wp14:editId="39A8A1BB">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3"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2B7" w:rsidRDefault="008612B7">
                                <w:pPr>
                                  <w:pStyle w:val="Encabezado"/>
                                  <w:jc w:val="center"/>
                                </w:pPr>
                                <w:r>
                                  <w:fldChar w:fldCharType="begin"/>
                                </w:r>
                                <w:r>
                                  <w:instrText>PAGE    \* MERGEFORMAT</w:instrText>
                                </w:r>
                                <w:r>
                                  <w:fldChar w:fldCharType="separate"/>
                                </w:r>
                                <w:r w:rsidR="0031207E" w:rsidRPr="0031207E">
                                  <w:rPr>
                                    <w:rStyle w:val="Nmerodepgina"/>
                                    <w:b/>
                                    <w:bCs/>
                                    <w:noProof/>
                                    <w:color w:val="403152" w:themeColor="accent4" w:themeShade="80"/>
                                    <w:sz w:val="16"/>
                                    <w:szCs w:val="16"/>
                                  </w:rPr>
                                  <w:t>24</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A6C6W7DAQAAKQO&#10;AAAOAAAAAAAAAAAAAAAAAC4CAABkcnMvZTJvRG9jLnhtbFBLAQItABQABgAIAAAAIQCqJQqi3QAA&#10;AAM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8612B7" w:rsidRDefault="008612B7">
                          <w:pPr>
                            <w:pStyle w:val="Encabezado"/>
                            <w:jc w:val="center"/>
                          </w:pPr>
                          <w:r>
                            <w:fldChar w:fldCharType="begin"/>
                          </w:r>
                          <w:r>
                            <w:instrText>PAGE    \* MERGEFORMAT</w:instrText>
                          </w:r>
                          <w:r>
                            <w:fldChar w:fldCharType="separate"/>
                          </w:r>
                          <w:r w:rsidR="0031207E" w:rsidRPr="0031207E">
                            <w:rPr>
                              <w:rStyle w:val="Nmerodepgina"/>
                              <w:b/>
                              <w:bCs/>
                              <w:noProof/>
                              <w:color w:val="403152" w:themeColor="accent4" w:themeShade="80"/>
                              <w:sz w:val="16"/>
                              <w:szCs w:val="16"/>
                            </w:rPr>
                            <w:t>24</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E1rsA&#10;AADaAAAADwAAAGRycy9kb3ducmV2LnhtbERPuwrCMBTdBf8hXMFFNNVBpRpFBMHFwcfgeGmuTbG5&#10;KUnU+vdGEBwP571ct7YWT/KhcqxgPMpAEBdOV1wquJx3wzmIEJE11o5JwZsCrFfdzhJz7V58pOcp&#10;liKFcMhRgYmxyaUMhSGLYeQa4sTdnLcYE/Sl1B5fKdzWcpJlU2mx4tRgsKGtoeJ+etg04xpcuO6L&#10;B84uEzOYt748+JlS/V67WYCI1Ma/+OfeawVT+F5JfpC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TyhNa7AAAA2gAAAA8AAAAAAAAAAAAAAAAAmAIAAGRycy9kb3ducmV2Lnht&#10;bFBLBQYAAAAABAAEAPUAAACA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wrap anchorx="margin" anchory="page"/>
                </v:group>
              </w:pict>
            </mc:Fallback>
          </mc:AlternateConten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669746"/>
      <w:docPartObj>
        <w:docPartGallery w:val="Page Numbers (Margins)"/>
        <w:docPartUnique/>
      </w:docPartObj>
    </w:sdtPr>
    <w:sdtContent>
      <w:p w:rsidR="00C65949" w:rsidRDefault="00C65949">
        <w:pPr>
          <w:pStyle w:val="Encabezado"/>
        </w:pPr>
        <w:r>
          <w:rPr>
            <w:noProof/>
          </w:rPr>
          <mc:AlternateContent>
            <mc:Choice Requires="wpg">
              <w:drawing>
                <wp:anchor distT="0" distB="0" distL="114300" distR="114300" simplePos="0" relativeHeight="251659264" behindDoc="0" locked="0" layoutInCell="0" allowOverlap="1" wp14:anchorId="15514A6B" wp14:editId="6AA0A949">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49" w:rsidRDefault="00C65949">
                                <w:pPr>
                                  <w:pStyle w:val="Encabezado"/>
                                  <w:jc w:val="center"/>
                                </w:pPr>
                                <w:r>
                                  <w:fldChar w:fldCharType="begin"/>
                                </w:r>
                                <w:r>
                                  <w:instrText>PAGE    \* MERGEFORMAT</w:instrText>
                                </w:r>
                                <w:r>
                                  <w:fldChar w:fldCharType="separate"/>
                                </w:r>
                                <w:r w:rsidR="003906A2" w:rsidRPr="003906A2">
                                  <w:rPr>
                                    <w:rStyle w:val="Nmerodepgina"/>
                                    <w:b/>
                                    <w:bCs/>
                                    <w:noProof/>
                                    <w:color w:val="403152" w:themeColor="accent4" w:themeShade="80"/>
                                    <w:sz w:val="16"/>
                                    <w:szCs w:val="16"/>
                                  </w:rPr>
                                  <w:t>25</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31"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32"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C65949" w:rsidRDefault="00C65949">
                          <w:pPr>
                            <w:pStyle w:val="Encabezado"/>
                            <w:jc w:val="center"/>
                          </w:pPr>
                          <w:r>
                            <w:fldChar w:fldCharType="begin"/>
                          </w:r>
                          <w:r>
                            <w:instrText>PAGE    \* MERGEFORMAT</w:instrText>
                          </w:r>
                          <w:r>
                            <w:fldChar w:fldCharType="separate"/>
                          </w:r>
                          <w:r w:rsidR="003906A2" w:rsidRPr="003906A2">
                            <w:rPr>
                              <w:rStyle w:val="Nmerodepgina"/>
                              <w:b/>
                              <w:bCs/>
                              <w:noProof/>
                              <w:color w:val="403152" w:themeColor="accent4" w:themeShade="80"/>
                              <w:sz w:val="16"/>
                              <w:szCs w:val="16"/>
                            </w:rPr>
                            <w:t>25</w:t>
                          </w:r>
                          <w:r>
                            <w:rPr>
                              <w:rStyle w:val="Nmerodepgina"/>
                              <w:b/>
                              <w:bCs/>
                              <w:color w:val="403152" w:themeColor="accent4" w:themeShade="80"/>
                              <w:sz w:val="16"/>
                              <w:szCs w:val="16"/>
                            </w:rPr>
                            <w:fldChar w:fldCharType="end"/>
                          </w:r>
                        </w:p>
                      </w:txbxContent>
                    </v:textbox>
                  </v:shape>
                  <v:group id="Group 72" o:spid="_x0000_s1033"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34"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5"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4339"/>
    <w:multiLevelType w:val="hybridMultilevel"/>
    <w:tmpl w:val="7EF04446"/>
    <w:lvl w:ilvl="0" w:tplc="31B2F6FA">
      <w:start w:val="1"/>
      <w:numFmt w:val="lowerLetter"/>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7571F6"/>
    <w:multiLevelType w:val="hybridMultilevel"/>
    <w:tmpl w:val="4598288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31D3F14"/>
    <w:multiLevelType w:val="hybridMultilevel"/>
    <w:tmpl w:val="0B10C832"/>
    <w:lvl w:ilvl="0" w:tplc="903CE942">
      <w:start w:val="1"/>
      <w:numFmt w:val="upperLetter"/>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E35D4F"/>
    <w:multiLevelType w:val="hybridMultilevel"/>
    <w:tmpl w:val="7C426CA2"/>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4572609"/>
    <w:multiLevelType w:val="hybridMultilevel"/>
    <w:tmpl w:val="C9009A2A"/>
    <w:lvl w:ilvl="0" w:tplc="0C0A000F">
      <w:start w:val="1"/>
      <w:numFmt w:val="decimal"/>
      <w:lvlText w:val="%1."/>
      <w:lvlJc w:val="left"/>
      <w:pPr>
        <w:ind w:left="2136" w:hanging="360"/>
      </w:pPr>
      <w:rPr>
        <w:rFonts w:cs="Times New Roman"/>
      </w:rPr>
    </w:lvl>
    <w:lvl w:ilvl="1" w:tplc="0C0A0019" w:tentative="1">
      <w:start w:val="1"/>
      <w:numFmt w:val="lowerLetter"/>
      <w:lvlText w:val="%2."/>
      <w:lvlJc w:val="left"/>
      <w:pPr>
        <w:ind w:left="2856" w:hanging="360"/>
      </w:pPr>
      <w:rPr>
        <w:rFonts w:cs="Times New Roman"/>
      </w:rPr>
    </w:lvl>
    <w:lvl w:ilvl="2" w:tplc="0C0A001B" w:tentative="1">
      <w:start w:val="1"/>
      <w:numFmt w:val="lowerRoman"/>
      <w:lvlText w:val="%3."/>
      <w:lvlJc w:val="right"/>
      <w:pPr>
        <w:ind w:left="3576" w:hanging="180"/>
      </w:pPr>
      <w:rPr>
        <w:rFonts w:cs="Times New Roman"/>
      </w:rPr>
    </w:lvl>
    <w:lvl w:ilvl="3" w:tplc="0C0A000F" w:tentative="1">
      <w:start w:val="1"/>
      <w:numFmt w:val="decimal"/>
      <w:lvlText w:val="%4."/>
      <w:lvlJc w:val="left"/>
      <w:pPr>
        <w:ind w:left="4296" w:hanging="360"/>
      </w:pPr>
      <w:rPr>
        <w:rFonts w:cs="Times New Roman"/>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5">
    <w:nsid w:val="3BDD40BD"/>
    <w:multiLevelType w:val="hybridMultilevel"/>
    <w:tmpl w:val="3F784C56"/>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46311636"/>
    <w:multiLevelType w:val="hybridMultilevel"/>
    <w:tmpl w:val="5198C95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7439047B"/>
    <w:multiLevelType w:val="hybridMultilevel"/>
    <w:tmpl w:val="4158249E"/>
    <w:lvl w:ilvl="0" w:tplc="1F7C4AB6">
      <w:start w:val="1"/>
      <w:numFmt w:val="upp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1"/>
  </w:num>
  <w:num w:numId="4">
    <w:abstractNumId w:val="5"/>
  </w:num>
  <w:num w:numId="5">
    <w:abstractNumId w:val="4"/>
  </w:num>
  <w:num w:numId="6">
    <w:abstractNumId w:val="6"/>
  </w:num>
  <w:num w:numId="7">
    <w:abstractNumId w:val="0"/>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91"/>
    <w:rsid w:val="00000094"/>
    <w:rsid w:val="00005413"/>
    <w:rsid w:val="00023887"/>
    <w:rsid w:val="00026CB2"/>
    <w:rsid w:val="000450AC"/>
    <w:rsid w:val="000455D3"/>
    <w:rsid w:val="000455FD"/>
    <w:rsid w:val="00052190"/>
    <w:rsid w:val="00053CFA"/>
    <w:rsid w:val="000544C7"/>
    <w:rsid w:val="000571A6"/>
    <w:rsid w:val="00066832"/>
    <w:rsid w:val="000724EB"/>
    <w:rsid w:val="00073B83"/>
    <w:rsid w:val="0007491D"/>
    <w:rsid w:val="00075C66"/>
    <w:rsid w:val="00076CF6"/>
    <w:rsid w:val="000A230B"/>
    <w:rsid w:val="000A2C7A"/>
    <w:rsid w:val="000A3C7E"/>
    <w:rsid w:val="000A4CDF"/>
    <w:rsid w:val="000B378D"/>
    <w:rsid w:val="000B380E"/>
    <w:rsid w:val="000C20B7"/>
    <w:rsid w:val="000D5646"/>
    <w:rsid w:val="000D6CD3"/>
    <w:rsid w:val="000D6E66"/>
    <w:rsid w:val="000E2E82"/>
    <w:rsid w:val="000E7219"/>
    <w:rsid w:val="000E733D"/>
    <w:rsid w:val="000E7F6E"/>
    <w:rsid w:val="000F0787"/>
    <w:rsid w:val="000F255F"/>
    <w:rsid w:val="000F2601"/>
    <w:rsid w:val="000F4F2B"/>
    <w:rsid w:val="000F749D"/>
    <w:rsid w:val="0010507D"/>
    <w:rsid w:val="0010584C"/>
    <w:rsid w:val="00107FC6"/>
    <w:rsid w:val="00112593"/>
    <w:rsid w:val="001165A8"/>
    <w:rsid w:val="00126F1F"/>
    <w:rsid w:val="00131E7E"/>
    <w:rsid w:val="0013549B"/>
    <w:rsid w:val="001501ED"/>
    <w:rsid w:val="001552D7"/>
    <w:rsid w:val="001560C2"/>
    <w:rsid w:val="00156F19"/>
    <w:rsid w:val="00162333"/>
    <w:rsid w:val="001636DA"/>
    <w:rsid w:val="0017040C"/>
    <w:rsid w:val="001757B8"/>
    <w:rsid w:val="00177A68"/>
    <w:rsid w:val="001A04E3"/>
    <w:rsid w:val="001A343C"/>
    <w:rsid w:val="001A796A"/>
    <w:rsid w:val="001B4ECA"/>
    <w:rsid w:val="001C0FD1"/>
    <w:rsid w:val="001C7473"/>
    <w:rsid w:val="001D60FB"/>
    <w:rsid w:val="001D7D4C"/>
    <w:rsid w:val="001F15B0"/>
    <w:rsid w:val="001F5776"/>
    <w:rsid w:val="001F73D5"/>
    <w:rsid w:val="002110E6"/>
    <w:rsid w:val="002116C4"/>
    <w:rsid w:val="00212CDC"/>
    <w:rsid w:val="002213D5"/>
    <w:rsid w:val="00224538"/>
    <w:rsid w:val="00224904"/>
    <w:rsid w:val="0022698F"/>
    <w:rsid w:val="00230434"/>
    <w:rsid w:val="0023046A"/>
    <w:rsid w:val="00236071"/>
    <w:rsid w:val="00236153"/>
    <w:rsid w:val="002371C4"/>
    <w:rsid w:val="00240C0E"/>
    <w:rsid w:val="00242D7F"/>
    <w:rsid w:val="00244802"/>
    <w:rsid w:val="002469E9"/>
    <w:rsid w:val="00250C0A"/>
    <w:rsid w:val="00251F36"/>
    <w:rsid w:val="00264C12"/>
    <w:rsid w:val="00282385"/>
    <w:rsid w:val="002A25F8"/>
    <w:rsid w:val="002A293E"/>
    <w:rsid w:val="002A4C4C"/>
    <w:rsid w:val="002A6DBD"/>
    <w:rsid w:val="002A7759"/>
    <w:rsid w:val="002B098C"/>
    <w:rsid w:val="002B2168"/>
    <w:rsid w:val="002B3F37"/>
    <w:rsid w:val="002B5615"/>
    <w:rsid w:val="002B7FB9"/>
    <w:rsid w:val="002C03B7"/>
    <w:rsid w:val="002C0D1E"/>
    <w:rsid w:val="002C2108"/>
    <w:rsid w:val="002C3288"/>
    <w:rsid w:val="002D4923"/>
    <w:rsid w:val="002D5EAC"/>
    <w:rsid w:val="002D712E"/>
    <w:rsid w:val="002D7FE9"/>
    <w:rsid w:val="002E0769"/>
    <w:rsid w:val="002E45B3"/>
    <w:rsid w:val="002E6F97"/>
    <w:rsid w:val="002F4C42"/>
    <w:rsid w:val="002F6FE6"/>
    <w:rsid w:val="002F7291"/>
    <w:rsid w:val="00303678"/>
    <w:rsid w:val="00307905"/>
    <w:rsid w:val="00311402"/>
    <w:rsid w:val="0031207E"/>
    <w:rsid w:val="00323AD6"/>
    <w:rsid w:val="00323D1F"/>
    <w:rsid w:val="00325F8F"/>
    <w:rsid w:val="00326B45"/>
    <w:rsid w:val="003279F7"/>
    <w:rsid w:val="003319F8"/>
    <w:rsid w:val="0034413D"/>
    <w:rsid w:val="0034793B"/>
    <w:rsid w:val="003500FA"/>
    <w:rsid w:val="0035618A"/>
    <w:rsid w:val="003571D2"/>
    <w:rsid w:val="00361EF5"/>
    <w:rsid w:val="00366707"/>
    <w:rsid w:val="00366806"/>
    <w:rsid w:val="00382ADC"/>
    <w:rsid w:val="003906A2"/>
    <w:rsid w:val="00393960"/>
    <w:rsid w:val="0039567A"/>
    <w:rsid w:val="003A261B"/>
    <w:rsid w:val="003A4AB3"/>
    <w:rsid w:val="003C4D2F"/>
    <w:rsid w:val="003C6695"/>
    <w:rsid w:val="003D19B6"/>
    <w:rsid w:val="003E0CF1"/>
    <w:rsid w:val="003E266A"/>
    <w:rsid w:val="003E751B"/>
    <w:rsid w:val="003F769C"/>
    <w:rsid w:val="00400583"/>
    <w:rsid w:val="004015A0"/>
    <w:rsid w:val="0041765B"/>
    <w:rsid w:val="004248A4"/>
    <w:rsid w:val="004439D5"/>
    <w:rsid w:val="004476E5"/>
    <w:rsid w:val="004562EC"/>
    <w:rsid w:val="00466D59"/>
    <w:rsid w:val="00466F11"/>
    <w:rsid w:val="00472E7A"/>
    <w:rsid w:val="00476427"/>
    <w:rsid w:val="004803FB"/>
    <w:rsid w:val="00481E7C"/>
    <w:rsid w:val="00483F9F"/>
    <w:rsid w:val="0048679E"/>
    <w:rsid w:val="004A207E"/>
    <w:rsid w:val="004A352A"/>
    <w:rsid w:val="004A4E39"/>
    <w:rsid w:val="004A6AED"/>
    <w:rsid w:val="004B224B"/>
    <w:rsid w:val="004B233F"/>
    <w:rsid w:val="004B5E38"/>
    <w:rsid w:val="004B78D5"/>
    <w:rsid w:val="004C558D"/>
    <w:rsid w:val="004C5940"/>
    <w:rsid w:val="004C66DA"/>
    <w:rsid w:val="004D623E"/>
    <w:rsid w:val="004E01F0"/>
    <w:rsid w:val="004E58C8"/>
    <w:rsid w:val="004E7E45"/>
    <w:rsid w:val="004F0319"/>
    <w:rsid w:val="004F073B"/>
    <w:rsid w:val="004F260D"/>
    <w:rsid w:val="004F39B1"/>
    <w:rsid w:val="00501DAB"/>
    <w:rsid w:val="00503B4C"/>
    <w:rsid w:val="0050725D"/>
    <w:rsid w:val="00507A04"/>
    <w:rsid w:val="005118BF"/>
    <w:rsid w:val="00521A0A"/>
    <w:rsid w:val="005247BD"/>
    <w:rsid w:val="00525FD9"/>
    <w:rsid w:val="005417D5"/>
    <w:rsid w:val="005429BF"/>
    <w:rsid w:val="00542F25"/>
    <w:rsid w:val="00554506"/>
    <w:rsid w:val="00591206"/>
    <w:rsid w:val="00595B21"/>
    <w:rsid w:val="005A0B7E"/>
    <w:rsid w:val="005B22AF"/>
    <w:rsid w:val="005B34B9"/>
    <w:rsid w:val="005B53F5"/>
    <w:rsid w:val="005B5E11"/>
    <w:rsid w:val="005B74AF"/>
    <w:rsid w:val="005B7AD1"/>
    <w:rsid w:val="005C15B8"/>
    <w:rsid w:val="005C220F"/>
    <w:rsid w:val="005D6C5D"/>
    <w:rsid w:val="005E7456"/>
    <w:rsid w:val="005E7ADA"/>
    <w:rsid w:val="005F6BB5"/>
    <w:rsid w:val="006010BA"/>
    <w:rsid w:val="00601900"/>
    <w:rsid w:val="00604745"/>
    <w:rsid w:val="006138EE"/>
    <w:rsid w:val="006143FA"/>
    <w:rsid w:val="006266D0"/>
    <w:rsid w:val="0063118E"/>
    <w:rsid w:val="00632ADA"/>
    <w:rsid w:val="00634EFC"/>
    <w:rsid w:val="006422E3"/>
    <w:rsid w:val="0064359A"/>
    <w:rsid w:val="00654ABF"/>
    <w:rsid w:val="00654D4F"/>
    <w:rsid w:val="00661535"/>
    <w:rsid w:val="00664332"/>
    <w:rsid w:val="00666FEA"/>
    <w:rsid w:val="0067010D"/>
    <w:rsid w:val="00672099"/>
    <w:rsid w:val="00686030"/>
    <w:rsid w:val="006865FC"/>
    <w:rsid w:val="0069771C"/>
    <w:rsid w:val="006A649D"/>
    <w:rsid w:val="006B2D0F"/>
    <w:rsid w:val="006B5A88"/>
    <w:rsid w:val="006B5D6A"/>
    <w:rsid w:val="006B7FAD"/>
    <w:rsid w:val="006C0CFB"/>
    <w:rsid w:val="006C4FCD"/>
    <w:rsid w:val="006C7391"/>
    <w:rsid w:val="006C787C"/>
    <w:rsid w:val="006D521E"/>
    <w:rsid w:val="006D725F"/>
    <w:rsid w:val="006E1894"/>
    <w:rsid w:val="006E2D59"/>
    <w:rsid w:val="006E588A"/>
    <w:rsid w:val="006F642A"/>
    <w:rsid w:val="006F7531"/>
    <w:rsid w:val="007006F9"/>
    <w:rsid w:val="00702ED9"/>
    <w:rsid w:val="00714810"/>
    <w:rsid w:val="00714DBA"/>
    <w:rsid w:val="0071692B"/>
    <w:rsid w:val="0071788A"/>
    <w:rsid w:val="0072031C"/>
    <w:rsid w:val="00727B3C"/>
    <w:rsid w:val="00732933"/>
    <w:rsid w:val="00734AD8"/>
    <w:rsid w:val="00735EF3"/>
    <w:rsid w:val="00736DFB"/>
    <w:rsid w:val="0075329D"/>
    <w:rsid w:val="00760596"/>
    <w:rsid w:val="00767487"/>
    <w:rsid w:val="00767E97"/>
    <w:rsid w:val="00771319"/>
    <w:rsid w:val="0077176F"/>
    <w:rsid w:val="00772486"/>
    <w:rsid w:val="00777B2C"/>
    <w:rsid w:val="007864EA"/>
    <w:rsid w:val="00793249"/>
    <w:rsid w:val="007A2B40"/>
    <w:rsid w:val="007A4924"/>
    <w:rsid w:val="007B47DA"/>
    <w:rsid w:val="007B5069"/>
    <w:rsid w:val="007C2FF7"/>
    <w:rsid w:val="007C36E1"/>
    <w:rsid w:val="007C5DAF"/>
    <w:rsid w:val="007D179B"/>
    <w:rsid w:val="007D62CE"/>
    <w:rsid w:val="007E76F8"/>
    <w:rsid w:val="007F608B"/>
    <w:rsid w:val="007F697F"/>
    <w:rsid w:val="008020F8"/>
    <w:rsid w:val="00806CE3"/>
    <w:rsid w:val="0081179B"/>
    <w:rsid w:val="00825D9D"/>
    <w:rsid w:val="00826EC3"/>
    <w:rsid w:val="00832334"/>
    <w:rsid w:val="00837792"/>
    <w:rsid w:val="0084077F"/>
    <w:rsid w:val="00841B97"/>
    <w:rsid w:val="008475C2"/>
    <w:rsid w:val="00847D02"/>
    <w:rsid w:val="00851480"/>
    <w:rsid w:val="00855D7C"/>
    <w:rsid w:val="008612B7"/>
    <w:rsid w:val="00862BAD"/>
    <w:rsid w:val="008713EB"/>
    <w:rsid w:val="00873761"/>
    <w:rsid w:val="00874B6E"/>
    <w:rsid w:val="00875437"/>
    <w:rsid w:val="00876D06"/>
    <w:rsid w:val="00882552"/>
    <w:rsid w:val="00886AEB"/>
    <w:rsid w:val="008879CB"/>
    <w:rsid w:val="00890B41"/>
    <w:rsid w:val="00891019"/>
    <w:rsid w:val="00895E44"/>
    <w:rsid w:val="00897864"/>
    <w:rsid w:val="008A4B39"/>
    <w:rsid w:val="008A535B"/>
    <w:rsid w:val="008B0B4A"/>
    <w:rsid w:val="008B4D14"/>
    <w:rsid w:val="008B6993"/>
    <w:rsid w:val="008C446B"/>
    <w:rsid w:val="008C6197"/>
    <w:rsid w:val="008C769D"/>
    <w:rsid w:val="008C777B"/>
    <w:rsid w:val="008C7E9F"/>
    <w:rsid w:val="008D227D"/>
    <w:rsid w:val="008D3908"/>
    <w:rsid w:val="008E02C3"/>
    <w:rsid w:val="008E30CB"/>
    <w:rsid w:val="008E3A60"/>
    <w:rsid w:val="008E54E5"/>
    <w:rsid w:val="00900373"/>
    <w:rsid w:val="0090081D"/>
    <w:rsid w:val="00910043"/>
    <w:rsid w:val="00914DDA"/>
    <w:rsid w:val="00916E00"/>
    <w:rsid w:val="009203FA"/>
    <w:rsid w:val="00920D4C"/>
    <w:rsid w:val="009212B4"/>
    <w:rsid w:val="00924564"/>
    <w:rsid w:val="00927173"/>
    <w:rsid w:val="00932DDD"/>
    <w:rsid w:val="009371EB"/>
    <w:rsid w:val="00943AE3"/>
    <w:rsid w:val="00947779"/>
    <w:rsid w:val="0095273E"/>
    <w:rsid w:val="009530CE"/>
    <w:rsid w:val="009619C6"/>
    <w:rsid w:val="0096796D"/>
    <w:rsid w:val="00971363"/>
    <w:rsid w:val="009733B0"/>
    <w:rsid w:val="00977F76"/>
    <w:rsid w:val="00983E29"/>
    <w:rsid w:val="009915CB"/>
    <w:rsid w:val="00995D8C"/>
    <w:rsid w:val="0099675D"/>
    <w:rsid w:val="009A1DA5"/>
    <w:rsid w:val="009A1E7B"/>
    <w:rsid w:val="009B0983"/>
    <w:rsid w:val="009B3B74"/>
    <w:rsid w:val="009B3B7B"/>
    <w:rsid w:val="009B5970"/>
    <w:rsid w:val="009B6834"/>
    <w:rsid w:val="009C4DE0"/>
    <w:rsid w:val="009D20C7"/>
    <w:rsid w:val="009D5A7E"/>
    <w:rsid w:val="009D6328"/>
    <w:rsid w:val="009D7C5A"/>
    <w:rsid w:val="009E0D05"/>
    <w:rsid w:val="009E166F"/>
    <w:rsid w:val="009E38E7"/>
    <w:rsid w:val="009E6326"/>
    <w:rsid w:val="009F331A"/>
    <w:rsid w:val="009F4965"/>
    <w:rsid w:val="009F7FA1"/>
    <w:rsid w:val="00A00AE9"/>
    <w:rsid w:val="00A0158C"/>
    <w:rsid w:val="00A03D6F"/>
    <w:rsid w:val="00A23A26"/>
    <w:rsid w:val="00A2434D"/>
    <w:rsid w:val="00A321FF"/>
    <w:rsid w:val="00A374E3"/>
    <w:rsid w:val="00A4736A"/>
    <w:rsid w:val="00A50648"/>
    <w:rsid w:val="00A5358C"/>
    <w:rsid w:val="00A55CDB"/>
    <w:rsid w:val="00A56773"/>
    <w:rsid w:val="00A63E44"/>
    <w:rsid w:val="00A64555"/>
    <w:rsid w:val="00A75BA3"/>
    <w:rsid w:val="00A8133B"/>
    <w:rsid w:val="00A86A07"/>
    <w:rsid w:val="00A902AD"/>
    <w:rsid w:val="00AA01A4"/>
    <w:rsid w:val="00AA4F54"/>
    <w:rsid w:val="00AA57AF"/>
    <w:rsid w:val="00AB09D9"/>
    <w:rsid w:val="00AC4D3C"/>
    <w:rsid w:val="00AD4AF6"/>
    <w:rsid w:val="00AD4BBA"/>
    <w:rsid w:val="00AD775C"/>
    <w:rsid w:val="00AD7B43"/>
    <w:rsid w:val="00AE1162"/>
    <w:rsid w:val="00AE18CB"/>
    <w:rsid w:val="00AE6D57"/>
    <w:rsid w:val="00AF0633"/>
    <w:rsid w:val="00AF1535"/>
    <w:rsid w:val="00AF3251"/>
    <w:rsid w:val="00AF4A46"/>
    <w:rsid w:val="00B07D65"/>
    <w:rsid w:val="00B105E4"/>
    <w:rsid w:val="00B111DD"/>
    <w:rsid w:val="00B16612"/>
    <w:rsid w:val="00B166B2"/>
    <w:rsid w:val="00B32660"/>
    <w:rsid w:val="00B34331"/>
    <w:rsid w:val="00B40E61"/>
    <w:rsid w:val="00B51156"/>
    <w:rsid w:val="00B51900"/>
    <w:rsid w:val="00B52BEC"/>
    <w:rsid w:val="00B67081"/>
    <w:rsid w:val="00B82948"/>
    <w:rsid w:val="00B8498D"/>
    <w:rsid w:val="00BA0170"/>
    <w:rsid w:val="00BA0BD7"/>
    <w:rsid w:val="00BA3C34"/>
    <w:rsid w:val="00BA619B"/>
    <w:rsid w:val="00BB2994"/>
    <w:rsid w:val="00BB3A5D"/>
    <w:rsid w:val="00BB4294"/>
    <w:rsid w:val="00BB609C"/>
    <w:rsid w:val="00BC1216"/>
    <w:rsid w:val="00BC1FA4"/>
    <w:rsid w:val="00BC3B4B"/>
    <w:rsid w:val="00BE28B7"/>
    <w:rsid w:val="00BE2A0F"/>
    <w:rsid w:val="00BE5BC0"/>
    <w:rsid w:val="00BE67BC"/>
    <w:rsid w:val="00BF5BF6"/>
    <w:rsid w:val="00C000D9"/>
    <w:rsid w:val="00C03291"/>
    <w:rsid w:val="00C04292"/>
    <w:rsid w:val="00C06927"/>
    <w:rsid w:val="00C11EC8"/>
    <w:rsid w:val="00C15637"/>
    <w:rsid w:val="00C15741"/>
    <w:rsid w:val="00C2003B"/>
    <w:rsid w:val="00C34F34"/>
    <w:rsid w:val="00C436EF"/>
    <w:rsid w:val="00C46BA4"/>
    <w:rsid w:val="00C50399"/>
    <w:rsid w:val="00C5373E"/>
    <w:rsid w:val="00C5660D"/>
    <w:rsid w:val="00C578CE"/>
    <w:rsid w:val="00C57F0B"/>
    <w:rsid w:val="00C65949"/>
    <w:rsid w:val="00C67A16"/>
    <w:rsid w:val="00C76B5B"/>
    <w:rsid w:val="00C76EEE"/>
    <w:rsid w:val="00C81538"/>
    <w:rsid w:val="00C91A87"/>
    <w:rsid w:val="00C923D8"/>
    <w:rsid w:val="00C934DA"/>
    <w:rsid w:val="00C95347"/>
    <w:rsid w:val="00CA355A"/>
    <w:rsid w:val="00CA433E"/>
    <w:rsid w:val="00CA5463"/>
    <w:rsid w:val="00CB602F"/>
    <w:rsid w:val="00CB78EF"/>
    <w:rsid w:val="00CC6750"/>
    <w:rsid w:val="00CD3078"/>
    <w:rsid w:val="00CD7915"/>
    <w:rsid w:val="00CE50D4"/>
    <w:rsid w:val="00CE7D76"/>
    <w:rsid w:val="00CF03A2"/>
    <w:rsid w:val="00CF6CFB"/>
    <w:rsid w:val="00CF72F1"/>
    <w:rsid w:val="00D04764"/>
    <w:rsid w:val="00D05E99"/>
    <w:rsid w:val="00D11C55"/>
    <w:rsid w:val="00D12694"/>
    <w:rsid w:val="00D141C4"/>
    <w:rsid w:val="00D167DB"/>
    <w:rsid w:val="00D20897"/>
    <w:rsid w:val="00D270E2"/>
    <w:rsid w:val="00D34BD0"/>
    <w:rsid w:val="00D41C8B"/>
    <w:rsid w:val="00D424D0"/>
    <w:rsid w:val="00D44C21"/>
    <w:rsid w:val="00D47860"/>
    <w:rsid w:val="00D51C49"/>
    <w:rsid w:val="00D55622"/>
    <w:rsid w:val="00D6145A"/>
    <w:rsid w:val="00D65110"/>
    <w:rsid w:val="00D75523"/>
    <w:rsid w:val="00D75A05"/>
    <w:rsid w:val="00D763A4"/>
    <w:rsid w:val="00D83A24"/>
    <w:rsid w:val="00D851E1"/>
    <w:rsid w:val="00D865C3"/>
    <w:rsid w:val="00D90688"/>
    <w:rsid w:val="00D90DD8"/>
    <w:rsid w:val="00D9335A"/>
    <w:rsid w:val="00DA199B"/>
    <w:rsid w:val="00DA3908"/>
    <w:rsid w:val="00DA4458"/>
    <w:rsid w:val="00DA4DA9"/>
    <w:rsid w:val="00DB1E49"/>
    <w:rsid w:val="00DC070D"/>
    <w:rsid w:val="00DC0761"/>
    <w:rsid w:val="00DD3FA2"/>
    <w:rsid w:val="00DD6693"/>
    <w:rsid w:val="00DD7738"/>
    <w:rsid w:val="00DE05D0"/>
    <w:rsid w:val="00DE301F"/>
    <w:rsid w:val="00DE33E6"/>
    <w:rsid w:val="00DE3D6E"/>
    <w:rsid w:val="00DE4E93"/>
    <w:rsid w:val="00E02F59"/>
    <w:rsid w:val="00E05BC0"/>
    <w:rsid w:val="00E1026C"/>
    <w:rsid w:val="00E12EC1"/>
    <w:rsid w:val="00E166AB"/>
    <w:rsid w:val="00E171C9"/>
    <w:rsid w:val="00E21155"/>
    <w:rsid w:val="00E26BF4"/>
    <w:rsid w:val="00E26D86"/>
    <w:rsid w:val="00E3742F"/>
    <w:rsid w:val="00E415FE"/>
    <w:rsid w:val="00E54BDB"/>
    <w:rsid w:val="00E63B52"/>
    <w:rsid w:val="00E66D64"/>
    <w:rsid w:val="00E77575"/>
    <w:rsid w:val="00E83C53"/>
    <w:rsid w:val="00E84D67"/>
    <w:rsid w:val="00E876CF"/>
    <w:rsid w:val="00E92086"/>
    <w:rsid w:val="00E93A63"/>
    <w:rsid w:val="00E945A1"/>
    <w:rsid w:val="00EA1BB2"/>
    <w:rsid w:val="00EA5F97"/>
    <w:rsid w:val="00EB1214"/>
    <w:rsid w:val="00EC34E7"/>
    <w:rsid w:val="00EC5CE5"/>
    <w:rsid w:val="00EC78C8"/>
    <w:rsid w:val="00EE0A86"/>
    <w:rsid w:val="00EE3D3A"/>
    <w:rsid w:val="00EE59DE"/>
    <w:rsid w:val="00EE6745"/>
    <w:rsid w:val="00EE70DE"/>
    <w:rsid w:val="00EF3F76"/>
    <w:rsid w:val="00F03567"/>
    <w:rsid w:val="00F06738"/>
    <w:rsid w:val="00F077BD"/>
    <w:rsid w:val="00F1280B"/>
    <w:rsid w:val="00F16A0E"/>
    <w:rsid w:val="00F16FF1"/>
    <w:rsid w:val="00F27C81"/>
    <w:rsid w:val="00F3357F"/>
    <w:rsid w:val="00F37FB0"/>
    <w:rsid w:val="00F41B53"/>
    <w:rsid w:val="00F46861"/>
    <w:rsid w:val="00F54382"/>
    <w:rsid w:val="00F54A0F"/>
    <w:rsid w:val="00F5615C"/>
    <w:rsid w:val="00F671B7"/>
    <w:rsid w:val="00F81F65"/>
    <w:rsid w:val="00F8423C"/>
    <w:rsid w:val="00F85C70"/>
    <w:rsid w:val="00F85C79"/>
    <w:rsid w:val="00F85EF0"/>
    <w:rsid w:val="00F91E71"/>
    <w:rsid w:val="00F93A8A"/>
    <w:rsid w:val="00FA17F4"/>
    <w:rsid w:val="00FA235F"/>
    <w:rsid w:val="00FA5A37"/>
    <w:rsid w:val="00FA68B7"/>
    <w:rsid w:val="00FA7C61"/>
    <w:rsid w:val="00FB0CBF"/>
    <w:rsid w:val="00FB2260"/>
    <w:rsid w:val="00FC243D"/>
    <w:rsid w:val="00FC4DDC"/>
    <w:rsid w:val="00FD09AD"/>
    <w:rsid w:val="00FD1C3C"/>
    <w:rsid w:val="00FF2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7B"/>
    <w:pPr>
      <w:spacing w:after="200" w:line="276" w:lineRule="auto"/>
    </w:pPr>
    <w:rPr>
      <w:lang w:eastAsia="en-US"/>
    </w:rPr>
  </w:style>
  <w:style w:type="paragraph" w:styleId="Ttulo2">
    <w:name w:val="heading 2"/>
    <w:basedOn w:val="Normal"/>
    <w:link w:val="Ttulo2Car"/>
    <w:uiPriority w:val="99"/>
    <w:qFormat/>
    <w:locked/>
    <w:rsid w:val="009B5970"/>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9B5970"/>
    <w:rPr>
      <w:rFonts w:ascii="Times New Roman" w:hAnsi="Times New Roman" w:cs="Times New Roman"/>
      <w:b/>
      <w:bCs/>
      <w:sz w:val="36"/>
      <w:szCs w:val="36"/>
    </w:rPr>
  </w:style>
  <w:style w:type="paragraph" w:styleId="NormalWeb">
    <w:name w:val="Normal (Web)"/>
    <w:basedOn w:val="Normal"/>
    <w:uiPriority w:val="99"/>
    <w:rsid w:val="002F729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5618A"/>
    <w:pPr>
      <w:ind w:left="720"/>
      <w:contextualSpacing/>
    </w:pPr>
  </w:style>
  <w:style w:type="table" w:styleId="Tablaconcuadrcula">
    <w:name w:val="Table Grid"/>
    <w:basedOn w:val="Tablanormal"/>
    <w:uiPriority w:val="59"/>
    <w:rsid w:val="001F73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02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020F8"/>
    <w:rPr>
      <w:rFonts w:ascii="Tahoma" w:hAnsi="Tahoma" w:cs="Tahoma"/>
      <w:sz w:val="16"/>
      <w:szCs w:val="16"/>
    </w:rPr>
  </w:style>
  <w:style w:type="character" w:styleId="Hipervnculo">
    <w:name w:val="Hyperlink"/>
    <w:basedOn w:val="Fuentedeprrafopredeter"/>
    <w:uiPriority w:val="99"/>
    <w:rsid w:val="00F16FF1"/>
    <w:rPr>
      <w:rFonts w:cs="Times New Roman"/>
      <w:color w:val="0000FF"/>
      <w:u w:val="single"/>
    </w:rPr>
  </w:style>
  <w:style w:type="character" w:styleId="Textoennegrita">
    <w:name w:val="Strong"/>
    <w:basedOn w:val="Fuentedeprrafopredeter"/>
    <w:uiPriority w:val="99"/>
    <w:qFormat/>
    <w:rsid w:val="008C777B"/>
    <w:rPr>
      <w:rFonts w:cs="Times New Roman"/>
      <w:b/>
      <w:bCs/>
    </w:rPr>
  </w:style>
  <w:style w:type="paragraph" w:styleId="Encabezado">
    <w:name w:val="header"/>
    <w:basedOn w:val="Normal"/>
    <w:link w:val="EncabezadoCar"/>
    <w:uiPriority w:val="99"/>
    <w:rsid w:val="00EC78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EC78C8"/>
    <w:rPr>
      <w:rFonts w:cs="Times New Roman"/>
      <w:lang w:eastAsia="en-US"/>
    </w:rPr>
  </w:style>
  <w:style w:type="paragraph" w:styleId="Piedepgina">
    <w:name w:val="footer"/>
    <w:basedOn w:val="Normal"/>
    <w:link w:val="PiedepginaCar"/>
    <w:uiPriority w:val="99"/>
    <w:rsid w:val="00EC78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EC78C8"/>
    <w:rPr>
      <w:rFonts w:cs="Times New Roman"/>
      <w:lang w:eastAsia="en-US"/>
    </w:rPr>
  </w:style>
  <w:style w:type="table" w:customStyle="1" w:styleId="Tablaconcuadrcula1">
    <w:name w:val="Tabla con cuadrícula1"/>
    <w:uiPriority w:val="99"/>
    <w:rsid w:val="0000541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AC4D3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481E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910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7B"/>
    <w:pPr>
      <w:spacing w:after="200" w:line="276" w:lineRule="auto"/>
    </w:pPr>
    <w:rPr>
      <w:lang w:eastAsia="en-US"/>
    </w:rPr>
  </w:style>
  <w:style w:type="paragraph" w:styleId="Ttulo2">
    <w:name w:val="heading 2"/>
    <w:basedOn w:val="Normal"/>
    <w:link w:val="Ttulo2Car"/>
    <w:uiPriority w:val="99"/>
    <w:qFormat/>
    <w:locked/>
    <w:rsid w:val="009B5970"/>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9B5970"/>
    <w:rPr>
      <w:rFonts w:ascii="Times New Roman" w:hAnsi="Times New Roman" w:cs="Times New Roman"/>
      <w:b/>
      <w:bCs/>
      <w:sz w:val="36"/>
      <w:szCs w:val="36"/>
    </w:rPr>
  </w:style>
  <w:style w:type="paragraph" w:styleId="NormalWeb">
    <w:name w:val="Normal (Web)"/>
    <w:basedOn w:val="Normal"/>
    <w:uiPriority w:val="99"/>
    <w:rsid w:val="002F729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5618A"/>
    <w:pPr>
      <w:ind w:left="720"/>
      <w:contextualSpacing/>
    </w:pPr>
  </w:style>
  <w:style w:type="table" w:styleId="Tablaconcuadrcula">
    <w:name w:val="Table Grid"/>
    <w:basedOn w:val="Tablanormal"/>
    <w:uiPriority w:val="59"/>
    <w:rsid w:val="001F73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02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020F8"/>
    <w:rPr>
      <w:rFonts w:ascii="Tahoma" w:hAnsi="Tahoma" w:cs="Tahoma"/>
      <w:sz w:val="16"/>
      <w:szCs w:val="16"/>
    </w:rPr>
  </w:style>
  <w:style w:type="character" w:styleId="Hipervnculo">
    <w:name w:val="Hyperlink"/>
    <w:basedOn w:val="Fuentedeprrafopredeter"/>
    <w:uiPriority w:val="99"/>
    <w:rsid w:val="00F16FF1"/>
    <w:rPr>
      <w:rFonts w:cs="Times New Roman"/>
      <w:color w:val="0000FF"/>
      <w:u w:val="single"/>
    </w:rPr>
  </w:style>
  <w:style w:type="character" w:styleId="Textoennegrita">
    <w:name w:val="Strong"/>
    <w:basedOn w:val="Fuentedeprrafopredeter"/>
    <w:uiPriority w:val="99"/>
    <w:qFormat/>
    <w:rsid w:val="008C777B"/>
    <w:rPr>
      <w:rFonts w:cs="Times New Roman"/>
      <w:b/>
      <w:bCs/>
    </w:rPr>
  </w:style>
  <w:style w:type="paragraph" w:styleId="Encabezado">
    <w:name w:val="header"/>
    <w:basedOn w:val="Normal"/>
    <w:link w:val="EncabezadoCar"/>
    <w:uiPriority w:val="99"/>
    <w:rsid w:val="00EC78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EC78C8"/>
    <w:rPr>
      <w:rFonts w:cs="Times New Roman"/>
      <w:lang w:eastAsia="en-US"/>
    </w:rPr>
  </w:style>
  <w:style w:type="paragraph" w:styleId="Piedepgina">
    <w:name w:val="footer"/>
    <w:basedOn w:val="Normal"/>
    <w:link w:val="PiedepginaCar"/>
    <w:uiPriority w:val="99"/>
    <w:rsid w:val="00EC78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EC78C8"/>
    <w:rPr>
      <w:rFonts w:cs="Times New Roman"/>
      <w:lang w:eastAsia="en-US"/>
    </w:rPr>
  </w:style>
  <w:style w:type="table" w:customStyle="1" w:styleId="Tablaconcuadrcula1">
    <w:name w:val="Tabla con cuadrícula1"/>
    <w:uiPriority w:val="99"/>
    <w:rsid w:val="0000541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AC4D3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481E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91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218">
      <w:marLeft w:val="0"/>
      <w:marRight w:val="0"/>
      <w:marTop w:val="0"/>
      <w:marBottom w:val="0"/>
      <w:divBdr>
        <w:top w:val="none" w:sz="0" w:space="0" w:color="auto"/>
        <w:left w:val="none" w:sz="0" w:space="0" w:color="auto"/>
        <w:bottom w:val="none" w:sz="0" w:space="0" w:color="auto"/>
        <w:right w:val="none" w:sz="0" w:space="0" w:color="auto"/>
      </w:divBdr>
    </w:div>
    <w:div w:id="1067805219">
      <w:marLeft w:val="0"/>
      <w:marRight w:val="0"/>
      <w:marTop w:val="0"/>
      <w:marBottom w:val="0"/>
      <w:divBdr>
        <w:top w:val="none" w:sz="0" w:space="0" w:color="auto"/>
        <w:left w:val="none" w:sz="0" w:space="0" w:color="auto"/>
        <w:bottom w:val="none" w:sz="0" w:space="0" w:color="auto"/>
        <w:right w:val="none" w:sz="0" w:space="0" w:color="auto"/>
      </w:divBdr>
    </w:div>
    <w:div w:id="1067805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7AB4-7037-40D4-BEC1-BDB1A442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4636</Words>
  <Characters>26911</Characters>
  <Application>Microsoft Office Word</Application>
  <DocSecurity>0</DocSecurity>
  <Lines>224</Lines>
  <Paragraphs>62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ALBERT, SILVERIO</dc:creator>
  <cp:lastModifiedBy>MIRA ALBERT, SILVERIO</cp:lastModifiedBy>
  <cp:revision>12</cp:revision>
  <cp:lastPrinted>2019-05-06T07:48:00Z</cp:lastPrinted>
  <dcterms:created xsi:type="dcterms:W3CDTF">2019-05-06T07:25:00Z</dcterms:created>
  <dcterms:modified xsi:type="dcterms:W3CDTF">2019-05-06T08:06:00Z</dcterms:modified>
</cp:coreProperties>
</file>